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288" w:lineRule="atLeast"/>
        <w:ind w:left="0" w:right="0" w:firstLine="450"/>
        <w:jc w:val="left"/>
      </w:pPr>
      <w:r>
        <w:rPr>
          <w:rFonts w:ascii="黑体" w:hAnsi="宋体" w:eastAsia="黑体" w:cs="黑体"/>
          <w:color w:val="333333"/>
          <w:kern w:val="0"/>
          <w:sz w:val="30"/>
          <w:szCs w:val="30"/>
          <w:lang w:val="en-US" w:eastAsia="zh-CN" w:bidi="ar"/>
        </w:rPr>
        <w:t>选调岗位及相关要求</w:t>
      </w:r>
    </w:p>
    <w:tbl>
      <w:tblPr>
        <w:tblW w:w="89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840"/>
        <w:gridCol w:w="3570"/>
        <w:gridCol w:w="3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0"/>
                <w:szCs w:val="30"/>
                <w:lang w:val="en-US" w:eastAsia="zh-CN" w:bidi="ar"/>
              </w:rPr>
              <w:t>岗位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0"/>
                <w:szCs w:val="30"/>
                <w:lang w:val="en-US" w:eastAsia="zh-CN" w:bidi="ar"/>
              </w:rPr>
              <w:t>人数</w:t>
            </w:r>
          </w:p>
        </w:tc>
        <w:tc>
          <w:tcPr>
            <w:tcW w:w="3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90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0"/>
                <w:szCs w:val="30"/>
                <w:lang w:val="en-US" w:eastAsia="zh-CN" w:bidi="ar"/>
              </w:rPr>
              <w:t>专业要求</w:t>
            </w: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5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0"/>
                <w:szCs w:val="3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财务审计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00"/>
              <w:jc w:val="left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审计学、会计学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从事相关工作满5年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05A96"/>
    <w:rsid w:val="6C805A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6">
    <w:name w:val="current-btn"/>
    <w:basedOn w:val="2"/>
    <w:uiPriority w:val="0"/>
    <w:rPr>
      <w:b/>
      <w:color w:val="FFFFFF"/>
      <w:sz w:val="12"/>
      <w:szCs w:val="12"/>
      <w:bdr w:val="single" w:color="066AB1" w:sz="4" w:space="0"/>
      <w:shd w:val="clear" w:fill="0884D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2017-07-14T15:15:00Z</dcterms:created>
  <dc:creator>ASUS</dc:creator>
  <cp:lastModifiedBy>ASUS</cp:lastModifiedBy>
  <dcterms:modified xsi:type="dcterms:W3CDTF">2017-07-14T15:15:50Z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