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188" w:beforeAutospacing="0" w:after="0" w:afterAutospacing="0" w:line="301" w:lineRule="atLeast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Style w:val="4"/>
          <w:rFonts w:hint="eastAsia" w:ascii="宋体" w:hAnsi="宋体" w:eastAsia="宋体" w:cs="宋体"/>
          <w:sz w:val="21"/>
          <w:szCs w:val="21"/>
          <w:bdr w:val="none" w:color="auto" w:sz="0" w:space="0"/>
        </w:rPr>
        <w:t>选调人数和要求 </w:t>
      </w:r>
    </w:p>
    <w:tbl>
      <w:tblPr>
        <w:tblW w:w="8364" w:type="dxa"/>
        <w:tblInd w:w="-22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fixed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812"/>
        <w:gridCol w:w="2387"/>
        <w:gridCol w:w="1248"/>
        <w:gridCol w:w="1029"/>
        <w:gridCol w:w="2888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81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88" w:beforeAutospacing="0" w:after="0" w:afterAutospacing="0" w:line="301" w:lineRule="atLeas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Style w:val="4"/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选调人数</w:t>
            </w:r>
          </w:p>
        </w:tc>
        <w:tc>
          <w:tcPr>
            <w:tcW w:w="23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88" w:beforeAutospacing="0" w:after="0" w:afterAutospacing="0" w:line="301" w:lineRule="atLeas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Style w:val="4"/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年龄要求</w:t>
            </w:r>
          </w:p>
        </w:tc>
        <w:tc>
          <w:tcPr>
            <w:tcW w:w="12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88" w:beforeAutospacing="0" w:after="0" w:afterAutospacing="0" w:line="301" w:lineRule="atLeas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Style w:val="4"/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学历要求</w:t>
            </w:r>
          </w:p>
        </w:tc>
        <w:tc>
          <w:tcPr>
            <w:tcW w:w="102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88" w:beforeAutospacing="0" w:after="0" w:afterAutospacing="0" w:line="301" w:lineRule="atLeas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Style w:val="4"/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专业要求</w:t>
            </w:r>
          </w:p>
        </w:tc>
        <w:tc>
          <w:tcPr>
            <w:tcW w:w="28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88" w:beforeAutospacing="0" w:after="0" w:afterAutospacing="0" w:line="301" w:lineRule="atLeas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Style w:val="4"/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其他要求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81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88" w:beforeAutospacing="0" w:after="0" w:afterAutospacing="0" w:line="301" w:lineRule="atLeas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1人</w:t>
            </w:r>
          </w:p>
        </w:tc>
        <w:tc>
          <w:tcPr>
            <w:tcW w:w="23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88" w:beforeAutospacing="0" w:after="0" w:afterAutospacing="0" w:line="301" w:lineRule="atLeas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40周岁以下（1977年8月1日后出生）</w:t>
            </w:r>
          </w:p>
        </w:tc>
        <w:tc>
          <w:tcPr>
            <w:tcW w:w="12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88" w:beforeAutospacing="0" w:after="0" w:afterAutospacing="0" w:line="301" w:lineRule="atLeas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全日制本科及以上</w:t>
            </w:r>
          </w:p>
        </w:tc>
        <w:tc>
          <w:tcPr>
            <w:tcW w:w="102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88" w:beforeAutospacing="0" w:after="0" w:afterAutospacing="0" w:line="301" w:lineRule="atLeas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城市规划专业</w:t>
            </w:r>
          </w:p>
        </w:tc>
        <w:tc>
          <w:tcPr>
            <w:tcW w:w="28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88" w:beforeAutospacing="0" w:after="0" w:afterAutospacing="0" w:line="301" w:lineRule="atLeas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工作责任心强，具备较强综合分析和文字表达能力。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EC7BAE"/>
    <w:rsid w:val="02EC7BA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2017-08-08T06:35:00Z</dcterms:created>
  <dc:creator>ASUS</dc:creator>
  <cp:lastModifiedBy>ASUS</cp:lastModifiedBy>
  <dcterms:modified xsi:type="dcterms:W3CDTF">2017-08-08T06:35:55Z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