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6" w:lineRule="atLeast"/>
        <w:ind w:left="0" w:right="0"/>
        <w:jc w:val="center"/>
        <w:rPr>
          <w:rFonts w:hint="eastAsia" w:ascii="宋体" w:hAnsi="宋体" w:eastAsia="宋体" w:cs="宋体"/>
          <w:b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2017年第一期市直学校（单位）招聘工作人员和衢州市2017年公开招聘幼儿园男教师考</w:t>
      </w: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20"/>
          <w:szCs w:val="20"/>
          <w:bdr w:val="none" w:color="auto" w:sz="0" w:space="0"/>
          <w:lang w:val="en-US" w:eastAsia="zh-CN" w:bidi="ar"/>
        </w:rPr>
        <w:t>试笔试大纲</w:t>
      </w:r>
    </w:p>
    <w:bookmarkEnd w:id="0"/>
    <w:tbl>
      <w:tblPr>
        <w:tblW w:w="1173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501"/>
        <w:gridCol w:w="902"/>
        <w:gridCol w:w="1565"/>
        <w:gridCol w:w="902"/>
        <w:gridCol w:w="551"/>
        <w:gridCol w:w="701"/>
        <w:gridCol w:w="664"/>
        <w:gridCol w:w="902"/>
        <w:gridCol w:w="902"/>
        <w:gridCol w:w="902"/>
        <w:gridCol w:w="1227"/>
        <w:gridCol w:w="12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0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招考计划</w:t>
            </w:r>
          </w:p>
        </w:tc>
        <w:tc>
          <w:tcPr>
            <w:tcW w:w="336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岗位任职条件</w:t>
            </w:r>
          </w:p>
        </w:tc>
        <w:tc>
          <w:tcPr>
            <w:tcW w:w="125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246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9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2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专业科目考试大纲</w:t>
            </w:r>
          </w:p>
        </w:tc>
        <w:tc>
          <w:tcPr>
            <w:tcW w:w="12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公共科目考试大纲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专业技术任职资格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0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衢州高级中学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汉语言文学等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学科专业知识和学科教学知识（80分）</w:t>
            </w:r>
          </w:p>
        </w:tc>
        <w:tc>
          <w:tcPr>
            <w:tcW w:w="12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教育学、心理学、教师职业道德、教育教学法规、时事政治、班主任工作等（20分）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数学与应用数学等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美术类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衢州中专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数学与应用数学、数学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会计类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财会教师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临床医学、预防医学、解剖等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护理专业教师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电子商务教师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烹饪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烹饪实训指导教师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音乐类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学前教育、教育学、心理学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美术类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物流管理相关专业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物流教师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汽修类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汽修教师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电工电子类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电工电子教师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机械类（普车方向）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机械教师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会计类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财会教师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电气工程及其自动化或机械设计制造及其自动化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工业机器人教师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7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市特殊教育学校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衢州市实验学校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语言文学、汉语教育、汉语、语文教育、汉语言、对外汉语、初等教育、小学教育等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数学与应用数学等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科学教育等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思想政治教育等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初中社政教师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汉语言文学等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</w:trPr>
        <w:tc>
          <w:tcPr>
            <w:tcW w:w="76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数学与应用数学、数学教育、初等教育、小学教育等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</w:trPr>
        <w:tc>
          <w:tcPr>
            <w:tcW w:w="7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柯城区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1.普通报名对象：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①专业：音乐、体育、美术、幼儿教育、学前教育、汉语言文学、英语、数学与应用数学、计算机类、幼儿保健；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②具有教师资格证书者专业不限；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2．特长生报名对象：专业不限，但须具有专业特长（音乐类、美术类、体操类）须取得该项目比赛地市级三等奖以上、县级一等奖以上。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男幼儿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2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幼儿教育、教学相关专业知识（70分）</w:t>
            </w:r>
          </w:p>
        </w:tc>
        <w:tc>
          <w:tcPr>
            <w:tcW w:w="12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教育学、心理学、教师职业道德、教育教学法规、时事政治、班主任工作等（30分）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</w:trPr>
        <w:tc>
          <w:tcPr>
            <w:tcW w:w="7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衢江区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6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男幼儿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7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龙游县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6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男幼儿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tblCellSpacing w:w="0" w:type="dxa"/>
        </w:trPr>
        <w:tc>
          <w:tcPr>
            <w:tcW w:w="7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江山市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56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男幼儿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2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7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0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2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9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u w:val="none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139D8"/>
    <w:rsid w:val="5F9139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2017-05-22T13:29:00Z</dcterms:created>
  <dc:creator>ASUS</dc:creator>
  <cp:lastModifiedBy>ASUS</cp:lastModifiedBy>
  <dcterms:modified xsi:type="dcterms:W3CDTF">2017-05-22T13:30:09Z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