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r>
        <w:t>莲都区旅游委员会和司法局公开招聘编外用工体检结果予以公示。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tbl>
      <w:tblPr>
        <w:tblW w:w="781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953"/>
        <w:gridCol w:w="589"/>
        <w:gridCol w:w="1304"/>
        <w:gridCol w:w="1655"/>
        <w:gridCol w:w="1655"/>
        <w:gridCol w:w="1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序号 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姓名 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性别 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准考证号 </w:t>
            </w:r>
          </w:p>
        </w:tc>
        <w:tc>
          <w:tcPr>
            <w:tcW w:w="1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招聘单位 </w:t>
            </w:r>
          </w:p>
        </w:tc>
        <w:tc>
          <w:tcPr>
            <w:tcW w:w="1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招聘岗位 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体检结果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1 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吴威勋 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男 </w:t>
            </w:r>
          </w:p>
        </w:tc>
        <w:tc>
          <w:tcPr>
            <w:tcW w:w="13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  <w:lang w:val="en-US"/>
              </w:rPr>
              <w:t>20182100143</w:t>
            </w: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莲都区司法局 </w:t>
            </w:r>
          </w:p>
        </w:tc>
        <w:tc>
          <w:tcPr>
            <w:tcW w:w="1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莲都区人民调委会莲心工作室协理员 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15"/>
                <w:szCs w:val="15"/>
              </w:rPr>
              <w:t>合格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莲都区人力资源和社会保障局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　　莲都区旅游委员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　　莲都区司法局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lang w:val="en-US"/>
        </w:rPr>
        <w:t>2018</w:t>
      </w:r>
      <w:r>
        <w:t>年</w:t>
      </w:r>
      <w:r>
        <w:rPr>
          <w:lang w:val="en-US"/>
        </w:rPr>
        <w:t>3</w:t>
      </w:r>
      <w:r>
        <w:t>月</w:t>
      </w:r>
      <w:r>
        <w:rPr>
          <w:lang w:val="en-US"/>
        </w:rPr>
        <w:t>15</w:t>
      </w:r>
      <w: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448B"/>
    <w:rsid w:val="411F4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2018-03-15T11:18:00Z</dcterms:created>
  <dc:creator>ASUS</dc:creator>
  <cp:lastModifiedBy>ASUS</cp:lastModifiedBy>
  <dcterms:modified xsi:type="dcterms:W3CDTF">2018-03-15T11:18:42Z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