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2" w:type="dxa"/>
        <w:tblInd w:w="7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19"/>
        <w:gridCol w:w="1331"/>
        <w:gridCol w:w="830"/>
        <w:gridCol w:w="731"/>
        <w:gridCol w:w="700"/>
        <w:gridCol w:w="731"/>
        <w:gridCol w:w="635"/>
        <w:gridCol w:w="740"/>
        <w:gridCol w:w="1101"/>
      </w:tblGrid>
      <w:tr>
        <w:tblPrEx>
          <w:shd w:val="clear"/>
          <w:tblLayout w:type="fixed"/>
        </w:tblPrEx>
        <w:trPr>
          <w:trHeight w:val="183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名次</w:t>
            </w:r>
          </w:p>
        </w:tc>
        <w:tc>
          <w:tcPr>
            <w:tcW w:w="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是否入围</w:t>
            </w:r>
          </w:p>
        </w:tc>
        <w:tc>
          <w:tcPr>
            <w:tcW w:w="11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范伊卉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lang w:val="en-US" w:eastAsia="zh-CN" w:bidi="ar"/>
              </w:rPr>
              <w:t>丽水市人防（民防）指挥信息保障中心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85.6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放弃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放弃聘用资格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杨建芳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lang w:val="en-US" w:eastAsia="zh-CN" w:bidi="ar"/>
              </w:rPr>
              <w:t>丽水市人防（民防）指挥信息保障中心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136.5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76.4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递补入围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7D42"/>
    <w:rsid w:val="10097864"/>
    <w:rsid w:val="1CF92A0F"/>
    <w:rsid w:val="20854354"/>
    <w:rsid w:val="3B0F3574"/>
    <w:rsid w:val="726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2018-03-07T08:45:45Z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