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787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927"/>
        <w:gridCol w:w="676"/>
        <w:gridCol w:w="1415"/>
        <w:gridCol w:w="826"/>
        <w:gridCol w:w="902"/>
        <w:gridCol w:w="1290"/>
        <w:gridCol w:w="11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876" w:type="dxa"/>
            <w:gridSpan w:val="8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i w:val="0"/>
                <w:sz w:val="17"/>
                <w:szCs w:val="17"/>
                <w:bdr w:val="none" w:color="auto" w:sz="0" w:space="0"/>
              </w:rPr>
              <w:t>东阳市部分事业单位公开招聘体检复查（复检）结果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i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i w:val="0"/>
                <w:sz w:val="17"/>
                <w:szCs w:val="17"/>
                <w:bdr w:val="none" w:color="auto" w:sz="0" w:space="0"/>
              </w:rPr>
              <w:t>姓 名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i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i w:val="0"/>
                <w:sz w:val="17"/>
                <w:szCs w:val="17"/>
                <w:bdr w:val="none" w:color="auto" w:sz="0" w:space="0"/>
              </w:rPr>
              <w:t>招聘单位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i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i w:val="0"/>
                <w:sz w:val="17"/>
                <w:szCs w:val="17"/>
                <w:bdr w:val="none" w:color="auto" w:sz="0" w:space="0"/>
              </w:rPr>
              <w:t>名次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i w:val="0"/>
                <w:sz w:val="17"/>
                <w:szCs w:val="17"/>
                <w:bdr w:val="none" w:color="auto" w:sz="0" w:space="0"/>
              </w:rPr>
              <w:t>复查、复检结果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i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蒋丽楠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东阳市公路养护应急保障中心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岗位3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合格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许元勋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岗位4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合格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黄霞倩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岗位6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不合格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i w:val="0"/>
                <w:sz w:val="17"/>
                <w:szCs w:val="17"/>
                <w:bdr w:val="none" w:color="auto" w:sz="0" w:space="0"/>
              </w:rPr>
              <w:t>可提出复检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326" w:lineRule="atLeast"/>
        <w:ind w:left="0" w:right="0"/>
        <w:rPr>
          <w:i w:val="0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326" w:lineRule="atLeast"/>
        <w:ind w:left="0" w:right="0"/>
        <w:rPr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6377F"/>
    <w:rsid w:val="34D63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2017-12-06T09:09:00Z</dcterms:created>
  <dc:creator>ASUS</dc:creator>
  <cp:lastModifiedBy>ASUS</cp:lastModifiedBy>
  <dcterms:modified xsi:type="dcterms:W3CDTF">2017-12-06T09:09:15Z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