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1440"/>
      </w:pPr>
      <w:r>
        <w:t xml:space="preserve">浙江财经大学拟聘用人员公示 </w:t>
      </w:r>
    </w:p>
    <w:tbl>
      <w:tblPr>
        <w:tblW w:w="7789" w:type="dxa"/>
        <w:tblCellSpacing w:w="15" w:type="dxa"/>
        <w:tblInd w:w="14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8"/>
        <w:gridCol w:w="1218"/>
        <w:gridCol w:w="816"/>
        <w:gridCol w:w="597"/>
        <w:gridCol w:w="1054"/>
        <w:gridCol w:w="1915"/>
        <w:gridCol w:w="8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tblCellSpacing w:w="15" w:type="dxa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岗位代码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出生年月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毕业学校及专业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学历/学位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tblCellSpacing w:w="15" w:type="dxa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会计学专业教师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A07-17-017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杨庆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1987.9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上海财经大学/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会计学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研究生/博士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tblCellSpacing w:w="15" w:type="dxa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信息管理与信息系统专任教师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A07-17-036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王鲁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1986.2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哈尔滨工业大学/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管理科学与工程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研究生/博士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tblCellSpacing w:w="15" w:type="dxa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专任教师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A07-17-051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伍嘉冀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1990.3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华东理工大学/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社会学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研究生/博士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tblCellSpacing w:w="15" w:type="dxa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英、日语专任教师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A07-17-054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陈珺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1980.6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浙江大学/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外国语言文学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研究生/博士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76F9C"/>
    <w:rsid w:val="78976F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bsharetext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2017-06-19T11:41:00Z</dcterms:created>
  <dc:creator>ASUS</dc:creator>
  <cp:lastModifiedBy>ASUS</cp:lastModifiedBy>
  <dcterms:modified xsi:type="dcterms:W3CDTF">2017-06-19T11:41:21Z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