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227" w:beforeAutospacing="0" w:after="227" w:afterAutospacing="0" w:line="345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14"/>
          <w:szCs w:val="14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拟聘用人员名单</w:t>
      </w:r>
    </w:p>
    <w:tbl>
      <w:tblPr>
        <w:tblW w:w="10492" w:type="dxa"/>
        <w:jc w:val="center"/>
        <w:tblInd w:w="-9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6"/>
        <w:gridCol w:w="1735"/>
        <w:gridCol w:w="928"/>
        <w:gridCol w:w="1455"/>
        <w:gridCol w:w="458"/>
        <w:gridCol w:w="975"/>
        <w:gridCol w:w="1690"/>
        <w:gridCol w:w="13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  <w:jc w:val="center"/>
        </w:trPr>
        <w:tc>
          <w:tcPr>
            <w:tcW w:w="1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17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9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毕业学校及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3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学历学位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1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2"/>
                <w:szCs w:val="22"/>
                <w:lang w:val="en-US" w:eastAsia="zh-CN" w:bidi="ar"/>
              </w:rPr>
              <w:t>浙江省农业信息中心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2"/>
                <w:szCs w:val="22"/>
                <w:lang w:val="en-US" w:eastAsia="zh-CN" w:bidi="ar"/>
              </w:rPr>
              <w:t>农业信息化综合管理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2"/>
                <w:szCs w:val="22"/>
                <w:lang w:val="en-US" w:eastAsia="zh-CN" w:bidi="ar"/>
              </w:rPr>
              <w:t>朱伊平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00000012401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1987.04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2"/>
                <w:szCs w:val="22"/>
                <w:lang w:val="en-US" w:eastAsia="zh-CN" w:bidi="ar"/>
              </w:rPr>
              <w:t>美国佛罗里达大学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2"/>
                <w:szCs w:val="22"/>
                <w:lang w:val="en-US" w:eastAsia="zh-CN" w:bidi="ar"/>
              </w:rPr>
              <w:t>信息系统与操作管理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2"/>
                <w:szCs w:val="22"/>
                <w:lang w:val="en-US" w:eastAsia="zh-CN" w:bidi="ar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2"/>
                <w:szCs w:val="22"/>
                <w:lang w:val="en-US" w:eastAsia="zh-CN" w:bidi="ar"/>
              </w:rPr>
              <w:t>硕士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07CD9"/>
    <w:rsid w:val="5E607CD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494;&#22823;&#23071;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2018-08-22T06:26:00Z</dcterms:created>
  <dc:creator>武大娟</dc:creator>
  <cp:lastModifiedBy>武大娟</cp:lastModifiedBy>
  <dcterms:modified xsi:type="dcterms:W3CDTF">2018-08-22T06:26:21Z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