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 w:firstLine="0"/>
        <w:rPr>
          <w:rFonts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bdr w:val="none" w:color="auto" w:sz="0" w:space="0"/>
        </w:rPr>
        <w:t>浙江交响乐团公开招聘考试结果</w:t>
      </w:r>
    </w:p>
    <w:tbl>
      <w:tblPr>
        <w:tblW w:w="6712" w:type="dxa"/>
        <w:jc w:val="center"/>
        <w:tblCellSpacing w:w="0" w:type="dxa"/>
        <w:tblInd w:w="8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1402"/>
        <w:gridCol w:w="1152"/>
        <w:gridCol w:w="1127"/>
        <w:gridCol w:w="13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6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55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127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36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6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12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12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中提琴演奏员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2017001</w:t>
            </w:r>
          </w:p>
        </w:tc>
        <w:tc>
          <w:tcPr>
            <w:tcW w:w="1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89.15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89.15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12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单簧管演奏员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2017002</w:t>
            </w:r>
          </w:p>
        </w:tc>
        <w:tc>
          <w:tcPr>
            <w:tcW w:w="1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----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----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----</w:t>
            </w:r>
          </w:p>
        </w:tc>
        <w:tc>
          <w:tcPr>
            <w:tcW w:w="1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放弃考试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2017003</w:t>
            </w:r>
          </w:p>
        </w:tc>
        <w:tc>
          <w:tcPr>
            <w:tcW w:w="1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90.18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90.18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051E4"/>
    <w:rsid w:val="2FD05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2017-12-12T09:58:00Z</dcterms:created>
  <dc:creator>ASUS</dc:creator>
  <cp:lastModifiedBy>ASUS</cp:lastModifiedBy>
  <dcterms:modified xsi:type="dcterms:W3CDTF">2017-12-12T09:58:55Z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