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附件一</w:t>
      </w:r>
    </w:p>
    <w:p>
      <w:pPr>
        <w:spacing w:line="5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永康市公安局辅警招聘需求表</w:t>
      </w:r>
    </w:p>
    <w:p>
      <w:pPr>
        <w:spacing w:line="560" w:lineRule="exact"/>
        <w:rPr>
          <w:sz w:val="24"/>
          <w:szCs w:val="24"/>
        </w:rPr>
      </w:pPr>
    </w:p>
    <w:tbl>
      <w:tblPr>
        <w:tblStyle w:val="3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1357"/>
        <w:gridCol w:w="851"/>
        <w:gridCol w:w="1275"/>
        <w:gridCol w:w="851"/>
        <w:gridCol w:w="850"/>
        <w:gridCol w:w="21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具体岗位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驾照要求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宣传员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4</w:t>
            </w:r>
            <w:r>
              <w:rPr>
                <w:rFonts w:hint="eastAsia" w:ascii="宋体" w:hAnsi="宋体" w:cs="宋体"/>
                <w:sz w:val="22"/>
              </w:rPr>
              <w:t>人）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警务监督处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周岁以下，能熟练操作计算机，有较强文字组织能力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东城派出所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周岁以下，文秘专业优先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接警指挥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指挥中心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窗口服务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11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出入境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象珠派出所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方岩派出所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监管中心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交警大队车管所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内勤助理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14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象珠派出所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东城派出所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周岁以下，执法室管理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开发区派出所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江南派出所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周岁以下，执法室管理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方岩派出所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周岁以下，执法室管理员，法律专业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周岁以下，辅警专管员（能熟练操作办公软件）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交警大队世雅中队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责任心强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交警大队一中队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责任心强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刑侦大队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周岁以下，责任心强，能熟练操作办公软件，有一定的文字组织能力。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经侦大队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周岁以下，有一定文字功底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网络维护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通讯保障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科技科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视频研判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2</w:t>
            </w:r>
            <w:r>
              <w:rPr>
                <w:rFonts w:ascii="宋体" w:cs="宋体"/>
                <w:sz w:val="22"/>
              </w:rPr>
              <w:t>0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东城派出所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周岁以下，本地户口优先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周岁以下，本地户口优先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开发区派出所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江南派出所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方岩派出所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后勤保障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信息采集与录入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科技科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其他外勤勤务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治安大队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年以上驾龄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开发区派出所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交警</w:t>
            </w:r>
            <w:r>
              <w:rPr>
                <w:rFonts w:ascii="宋体" w:hAnsi="宋体" w:cs="宋体"/>
                <w:kern w:val="0"/>
                <w:sz w:val="22"/>
              </w:rPr>
              <w:t>110</w:t>
            </w:r>
            <w:r>
              <w:rPr>
                <w:rFonts w:hint="eastAsia" w:ascii="宋体" w:hAnsi="宋体" w:cs="宋体"/>
                <w:kern w:val="0"/>
                <w:sz w:val="22"/>
              </w:rPr>
              <w:t>处警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32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象珠交警中队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交警大队一中队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交警大队二中队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交警大队三中队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交警大队世雅中队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交警大队石柱中队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龙山交警中队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派出所</w:t>
            </w:r>
            <w:r>
              <w:rPr>
                <w:rFonts w:ascii="宋体" w:hAnsi="宋体" w:cs="宋体"/>
                <w:kern w:val="0"/>
                <w:sz w:val="22"/>
              </w:rPr>
              <w:t>110</w:t>
            </w:r>
            <w:r>
              <w:rPr>
                <w:rFonts w:hint="eastAsia" w:ascii="宋体" w:hAnsi="宋体" w:cs="宋体"/>
                <w:kern w:val="0"/>
                <w:sz w:val="22"/>
              </w:rPr>
              <w:t>处警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象珠派出所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东城派出所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周岁以下，本地户口优先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周岁以下，本地户口优先，有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驾照优先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江南派出所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社区警务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(6)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东城派出所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周岁以下，本地户口优先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江南派出所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特勤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55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巡特警大队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周岁以下，含监察留置看护，本地户籍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周岁以下，监察留置看护，本地户籍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巡逻防控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48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西城派出所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巡特警大队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</w:t>
            </w:r>
            <w:r>
              <w:rPr>
                <w:rFonts w:hint="eastAsia" w:ascii="宋体" w:cs="宋体"/>
                <w:sz w:val="18"/>
                <w:szCs w:val="18"/>
              </w:rPr>
              <w:t>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巡特警大队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大专以上学历（退役士兵和职技校预警班可放宽至高中）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监管看护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32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象珠派出所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西城派出所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东城派出所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周岁以下，本地户口优先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开发区派出所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江南派出所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看守所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石柱派出所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合计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hy1</dc:creator>
  <cp:lastModifiedBy>凯敏</cp:lastModifiedBy>
  <dcterms:modified xsi:type="dcterms:W3CDTF">2019-02-25T07:26:29Z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