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520" w:lineRule="atLeast"/>
        <w:ind w:left="0" w:right="0" w:firstLine="630"/>
        <w:jc w:val="left"/>
      </w:pPr>
      <w:r>
        <w:rPr>
          <w:rFonts w:ascii="楷体_GB2312" w:eastAsia="楷体_GB2312" w:cs="楷体_GB2312" w:hAnsiTheme="minorHAnsi"/>
          <w:i w:val="0"/>
          <w:caps w:val="0"/>
          <w:color w:val="535353"/>
          <w:spacing w:val="0"/>
          <w:kern w:val="0"/>
          <w:sz w:val="32"/>
          <w:szCs w:val="32"/>
          <w:shd w:val="clear" w:fill="FFFFFF"/>
          <w:lang w:val="en-US" w:eastAsia="zh-CN" w:bidi="ar"/>
        </w:rPr>
        <w:t>二）招聘岗位</w:t>
      </w:r>
    </w:p>
    <w:tbl>
      <w:tblPr>
        <w:tblW w:w="10600" w:type="dxa"/>
        <w:jc w:val="center"/>
        <w:tblInd w:w="-10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0"/>
        <w:gridCol w:w="807"/>
        <w:gridCol w:w="804"/>
        <w:gridCol w:w="671"/>
        <w:gridCol w:w="537"/>
        <w:gridCol w:w="939"/>
        <w:gridCol w:w="939"/>
        <w:gridCol w:w="3579"/>
        <w:gridCol w:w="16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  <w:lang w:val="en-US" w:eastAsia="zh-CN" w:bidi="ar"/>
              </w:rPr>
              <w:t>工作地点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3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  <w:lang w:val="en-US" w:eastAsia="zh-CN" w:bidi="ar"/>
              </w:rPr>
              <w:t>其他要求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  <w:lang w:val="en-US" w:eastAsia="zh-CN" w:bidi="ar"/>
              </w:rPr>
              <w:t>临平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  <w:lang w:val="en-US" w:eastAsia="zh-CN" w:bidi="ar"/>
              </w:rPr>
              <w:t>引车员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  <w:lang w:val="en-US" w:eastAsia="zh-CN" w:bidi="ar"/>
              </w:rPr>
              <w:t>40周岁以下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  <w:lang w:val="en-US" w:eastAsia="zh-CN" w:bidi="ar"/>
              </w:rPr>
              <w:t>高中及以上学历</w:t>
            </w:r>
          </w:p>
        </w:tc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  <w:lang w:val="en-US" w:eastAsia="zh-CN" w:bidi="ar"/>
              </w:rPr>
              <w:t>1、B1或B2以上驾照；A1或A2驾照可放宽至45周岁；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  <w:lang w:val="en-US" w:eastAsia="zh-CN" w:bidi="ar"/>
              </w:rPr>
              <w:t>2、大专及以上学历优先考虑；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  <w:lang w:val="en-US" w:eastAsia="zh-CN" w:bidi="ar"/>
              </w:rPr>
              <w:t>3、余杭区户籍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  <w:lang w:val="en-US" w:eastAsia="zh-CN" w:bidi="ar"/>
              </w:rPr>
              <w:t>服从单位安排的培训学习及工作调整。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  <w:lang w:val="en-US" w:eastAsia="zh-CN" w:bidi="ar"/>
              </w:rPr>
              <w:t>良渚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  <w:lang w:val="en-US" w:eastAsia="zh-CN" w:bidi="ar"/>
              </w:rPr>
              <w:t>引车员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  <w:lang w:val="en-US" w:eastAsia="zh-CN" w:bidi="ar"/>
              </w:rPr>
              <w:t>40周岁以下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  <w:lang w:val="en-US" w:eastAsia="zh-CN" w:bidi="ar"/>
              </w:rPr>
              <w:t>高中及以上学历</w:t>
            </w:r>
          </w:p>
        </w:tc>
        <w:tc>
          <w:tcPr>
            <w:tcW w:w="3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  <w:lang w:val="en-US" w:eastAsia="zh-CN" w:bidi="ar"/>
              </w:rPr>
              <w:t>1、B1或B2以上驾照；A1或A2驾照可放宽至45周岁；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  <w:lang w:val="en-US" w:eastAsia="zh-CN" w:bidi="ar"/>
              </w:rPr>
              <w:t>2、大专及以上学历优先考虑；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  <w:lang w:val="en-US" w:eastAsia="zh-CN" w:bidi="ar"/>
              </w:rPr>
              <w:t>3、余杭区户籍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34343"/>
                <w:kern w:val="0"/>
                <w:sz w:val="24"/>
                <w:szCs w:val="24"/>
                <w:lang w:val="en-US" w:eastAsia="zh-CN" w:bidi="ar"/>
              </w:rPr>
              <w:t>服从单位安排的培训学习及工作调整。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F041F"/>
    <w:rsid w:val="3F1F041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494;&#22823;&#23071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2018-08-28T08:23:00Z</dcterms:created>
  <dc:creator>武大娟</dc:creator>
  <cp:lastModifiedBy>武大娟</cp:lastModifiedBy>
  <dcterms:modified xsi:type="dcterms:W3CDTF">2018-08-28T08:23:46Z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