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bdr w:val="none" w:color="auto" w:sz="0" w:space="0"/>
        </w:rPr>
        <w:t>拟聘用人员名单</w:t>
      </w:r>
      <w:bookmarkStart w:id="0" w:name="_GoBack"/>
      <w:bookmarkEnd w:id="0"/>
    </w:p>
    <w:tbl>
      <w:tblPr>
        <w:tblW w:w="11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468"/>
        <w:gridCol w:w="1374"/>
        <w:gridCol w:w="468"/>
        <w:gridCol w:w="2265"/>
        <w:gridCol w:w="468"/>
        <w:gridCol w:w="467"/>
        <w:gridCol w:w="468"/>
        <w:gridCol w:w="722"/>
        <w:gridCol w:w="723"/>
        <w:gridCol w:w="435"/>
        <w:gridCol w:w="926"/>
        <w:gridCol w:w="467"/>
        <w:gridCol w:w="467"/>
        <w:gridCol w:w="468"/>
        <w:gridCol w:w="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3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4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</w:t>
            </w:r>
          </w:p>
        </w:tc>
        <w:tc>
          <w:tcPr>
            <w:tcW w:w="4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7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9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4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考察结果</w:t>
            </w:r>
          </w:p>
        </w:tc>
        <w:tc>
          <w:tcPr>
            <w:tcW w:w="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8" w:hRule="atLeast"/>
        </w:trPr>
        <w:tc>
          <w:tcPr>
            <w:tcW w:w="4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综合应用能力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职业能力倾向测验</w:t>
            </w:r>
          </w:p>
        </w:tc>
        <w:tc>
          <w:tcPr>
            <w:tcW w:w="9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瓯海区财政项目预算审核中心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1301. 财会岗位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陈海碧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00303013230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宁波大学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63.75</w:t>
            </w:r>
          </w:p>
        </w:tc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瓯海区财政项目预算审核中心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瓯海区建设工程质量监督站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1701. 文秘岗位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史本霞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00303011019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宜春学院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汉语言文学（旅游文化）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62.25</w:t>
            </w:r>
          </w:p>
        </w:tc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瓯海区建设工程质量监督站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瓯海区公用事业监管中心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1901. 电气管理岗位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张孙亮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00303015708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南京师范大学中北学院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瓯海区公用事业监管中心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65327"/>
    <w:rsid w:val="2AD6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2018-07-23T11:00:00Z</dcterms:created>
  <dc:creator>向青釉</dc:creator>
  <cp:lastModifiedBy>向青釉</cp:lastModifiedBy>
  <dcterms:modified xsi:type="dcterms:W3CDTF">2018-07-23T11:04:12Z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