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38" w:lineRule="atLeast"/>
        <w:ind w:left="0" w:firstLine="401"/>
        <w:jc w:val="center"/>
      </w:pPr>
      <w:r>
        <w:rPr>
          <w:rStyle w:val="4"/>
          <w:color w:val="454545"/>
          <w:sz w:val="20"/>
          <w:szCs w:val="20"/>
          <w:bdr w:val="none" w:color="auto" w:sz="0" w:space="0"/>
        </w:rPr>
        <w:t>拟录用工作人员名单</w:t>
      </w:r>
    </w:p>
    <w:p>
      <w:pPr>
        <w:pStyle w:val="2"/>
        <w:keepNext w:val="0"/>
        <w:keepLines w:val="0"/>
        <w:widowControl/>
        <w:suppressLineNumbers w:val="0"/>
        <w:spacing w:line="438" w:lineRule="atLeast"/>
        <w:ind w:left="0" w:firstLine="401"/>
        <w:jc w:val="center"/>
      </w:pPr>
      <w:r>
        <w:rPr>
          <w:rStyle w:val="4"/>
          <w:color w:val="454545"/>
          <w:sz w:val="20"/>
          <w:szCs w:val="20"/>
          <w:bdr w:val="none" w:color="auto" w:sz="0" w:space="0"/>
        </w:rPr>
        <w:t> </w:t>
      </w:r>
    </w:p>
    <w:tbl>
      <w:tblPr>
        <w:tblW w:w="8482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887"/>
        <w:gridCol w:w="610"/>
        <w:gridCol w:w="1526"/>
        <w:gridCol w:w="428"/>
        <w:gridCol w:w="1885"/>
        <w:gridCol w:w="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拟录用职位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准考证号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所在单位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统计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郑鲁军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03101022009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本科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永嘉县人民政府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东城街道办事处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陕西师范大学数学与应用数学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文秘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叶路远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03101010208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本科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温州瓯江口开发建设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投资集团有限公司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8" w:lineRule="atLeast"/>
              <w:jc w:val="center"/>
            </w:pPr>
            <w:r>
              <w:rPr>
                <w:bdr w:val="none" w:color="auto" w:sz="0" w:space="0"/>
              </w:rPr>
              <w:t>南开大学汉语言文学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38" w:lineRule="atLeast"/>
        <w:ind w:left="0" w:firstLine="401"/>
        <w:jc w:val="left"/>
      </w:pPr>
      <w:r>
        <w:rPr>
          <w:color w:val="454545"/>
          <w:sz w:val="20"/>
          <w:szCs w:val="20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72667"/>
    <w:rsid w:val="4F372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2017-07-28T04:56:00Z</dcterms:created>
  <dc:creator>ASUS</dc:creator>
  <cp:lastModifiedBy>ASUS</cp:lastModifiedBy>
  <dcterms:modified xsi:type="dcterms:W3CDTF">2017-07-28T04:56:50Z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