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1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  <w:lang w:val="en-US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</w:rPr>
        <w:t>拟录</w:t>
      </w:r>
      <w:r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23"/>
          <w:szCs w:val="23"/>
          <w:bdr w:val="none" w:color="auto" w:sz="0" w:space="0"/>
          <w:lang w:val="en-US" w:eastAsia="zh-CN"/>
        </w:rPr>
        <w:t>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2B2B2B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3"/>
          <w:szCs w:val="23"/>
          <w:bdr w:val="none" w:color="auto" w:sz="0" w:space="0"/>
        </w:rPr>
        <w:t> </w:t>
      </w:r>
    </w:p>
    <w:tbl>
      <w:tblPr>
        <w:tblW w:w="7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2257"/>
        <w:gridCol w:w="3035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序号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    招聘岗位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招聘计划数    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业务管理辅助1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（窗口）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余盛石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业务管理辅助2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（窗口）</w:t>
            </w:r>
          </w:p>
        </w:tc>
        <w:tc>
          <w:tcPr>
            <w:tcW w:w="3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陈梦倩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3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17"/>
                <w:szCs w:val="17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罗凯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业务管理辅助3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B2B2B"/>
                <w:spacing w:val="0"/>
                <w:sz w:val="23"/>
                <w:szCs w:val="23"/>
                <w:bdr w:val="none" w:color="auto" w:sz="0" w:space="0"/>
              </w:rPr>
              <w:t>（窗口）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孙碧娜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121AB"/>
    <w:rsid w:val="27712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2017-06-13T09:57:00Z</dcterms:created>
  <dc:creator>ASUS</dc:creator>
  <cp:lastModifiedBy>ASUS</cp:lastModifiedBy>
  <dcterms:modified xsi:type="dcterms:W3CDTF">2017-06-13T09:57:59Z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