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6" w:lineRule="atLeast"/>
        <w:ind w:left="0" w:right="0" w:firstLine="351"/>
        <w:jc w:val="left"/>
        <w:rPr>
          <w:rFonts w:ascii="宋体" w:hAnsi="宋体" w:eastAsia="宋体" w:cs="宋体"/>
          <w:b w:val="0"/>
          <w:i w:val="0"/>
          <w:caps w:val="0"/>
          <w:color w:val="333333"/>
          <w:spacing w:val="0"/>
          <w:sz w:val="17"/>
          <w:szCs w:val="17"/>
        </w:rPr>
      </w:pPr>
      <w:r>
        <w:rPr>
          <w:rStyle w:val="4"/>
          <w:rFonts w:ascii="宋体" w:hAnsi="宋体" w:eastAsia="宋体" w:cs="宋体"/>
          <w:i w:val="0"/>
          <w:caps w:val="0"/>
          <w:color w:val="333333"/>
          <w:spacing w:val="0"/>
          <w:sz w:val="17"/>
          <w:szCs w:val="17"/>
          <w:bdr w:val="none" w:color="auto" w:sz="0" w:space="0"/>
          <w:shd w:val="clear" w:fill="FFFFFF"/>
        </w:rPr>
        <w:t>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6" w:lineRule="atLeast"/>
        <w:ind w:left="0" w:right="0" w:firstLine="351"/>
        <w:jc w:val="left"/>
        <w:rPr>
          <w:rFonts w:ascii="宋体" w:hAnsi="宋体" w:eastAsia="宋体" w:cs="宋体"/>
          <w:b w:val="0"/>
          <w:i w:val="0"/>
          <w:caps w:val="0"/>
          <w:color w:val="333333"/>
          <w:spacing w:val="0"/>
          <w:sz w:val="17"/>
          <w:szCs w:val="17"/>
        </w:rPr>
      </w:pPr>
      <w:r>
        <w:rPr>
          <w:rFonts w:ascii="宋体" w:hAnsi="宋体" w:eastAsia="宋体" w:cs="宋体"/>
          <w:b w:val="0"/>
          <w:i w:val="0"/>
          <w:caps w:val="0"/>
          <w:color w:val="333333"/>
          <w:spacing w:val="0"/>
          <w:sz w:val="17"/>
          <w:szCs w:val="17"/>
          <w:bdr w:val="none" w:color="auto" w:sz="0" w:space="0"/>
          <w:shd w:val="clear" w:fill="FFFFFF"/>
        </w:rPr>
        <w:t>本次公开招聘宁波市规划局海曙分局下属事业单位事业编制工作人员共2名。具体的招聘单位、职位、人数和报考条件详见表格。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6" w:lineRule="atLeast"/>
        <w:ind w:left="0" w:right="0" w:firstLine="351"/>
        <w:jc w:val="left"/>
        <w:rPr>
          <w:rFonts w:ascii="宋体" w:hAnsi="宋体" w:eastAsia="宋体" w:cs="宋体"/>
          <w:b w:val="0"/>
          <w:i w:val="0"/>
          <w:caps w:val="0"/>
          <w:color w:val="333333"/>
          <w:spacing w:val="0"/>
          <w:sz w:val="17"/>
          <w:szCs w:val="17"/>
        </w:rPr>
      </w:pPr>
      <w:r>
        <w:rPr>
          <w:rFonts w:ascii="宋体" w:hAnsi="宋体" w:eastAsia="宋体" w:cs="宋体"/>
          <w:b w:val="0"/>
          <w:i w:val="0"/>
          <w:caps w:val="0"/>
          <w:color w:val="333333"/>
          <w:spacing w:val="0"/>
          <w:sz w:val="17"/>
          <w:szCs w:val="17"/>
          <w:bdr w:val="none" w:color="auto" w:sz="0" w:space="0"/>
          <w:shd w:val="clear" w:fill="FFFFFF"/>
        </w:rPr>
        <w:drawing>
          <wp:inline distT="0" distB="0" distL="114300" distR="114300">
            <wp:extent cx="5505450" cy="2800350"/>
            <wp:effectExtent l="0" t="0" r="317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05450" cy="2800350"/>
                    </a:xfrm>
                    <a:prstGeom prst="rect">
                      <a:avLst/>
                    </a:prstGeom>
                    <a:noFill/>
                    <a:ln w="9525">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020FE"/>
    <w:rsid w:val="57102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2017-07-24T06:25:00Z</dcterms:created>
  <dc:creator>ASUS</dc:creator>
  <cp:lastModifiedBy>ASUS</cp:lastModifiedBy>
  <dcterms:modified xsi:type="dcterms:W3CDTF">2017-07-24T06:26:00Z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