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301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666666"/>
          <w:spacing w:val="0"/>
          <w:sz w:val="16"/>
          <w:szCs w:val="16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16"/>
          <w:szCs w:val="16"/>
          <w:bdr w:val="none" w:color="auto" w:sz="0" w:space="0"/>
          <w:shd w:val="clear" w:fill="F9F9F9"/>
          <w:lang w:val="en-US" w:eastAsia="zh-CN" w:bidi="ar"/>
        </w:rPr>
        <w:t>招聘岗位和人数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16"/>
          <w:szCs w:val="16"/>
          <w:bdr w:val="none" w:color="auto" w:sz="0" w:space="0"/>
          <w:shd w:val="clear" w:fill="F9F9F9"/>
          <w:lang w:val="en-US" w:eastAsia="zh-CN" w:bidi="ar"/>
        </w:rPr>
        <w:t> </w:t>
      </w:r>
    </w:p>
    <w:tbl>
      <w:tblPr>
        <w:tblW w:w="713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413"/>
        <w:gridCol w:w="407"/>
        <w:gridCol w:w="1955"/>
        <w:gridCol w:w="1811"/>
        <w:gridCol w:w="707"/>
        <w:gridCol w:w="96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413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岗位类别</w:t>
            </w:r>
          </w:p>
        </w:tc>
        <w:tc>
          <w:tcPr>
            <w:tcW w:w="40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1955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岗位职责</w:t>
            </w:r>
          </w:p>
        </w:tc>
        <w:tc>
          <w:tcPr>
            <w:tcW w:w="1811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招聘专业及学历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（学位）要求</w:t>
            </w:r>
          </w:p>
        </w:tc>
        <w:tc>
          <w:tcPr>
            <w:tcW w:w="70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范围</w:t>
            </w:r>
          </w:p>
        </w:tc>
        <w:tc>
          <w:tcPr>
            <w:tcW w:w="969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其他资格条件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信息技术工作人员（编外）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专技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承担全市人力资源和社会保障一体化数据中心及应用系统的建设、运维工作，工作性质需要经常加班，适合男性。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计算机类专业、电子工程类专业；本科及以上学历。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4D4D4D"/>
                <w:sz w:val="18"/>
                <w:szCs w:val="18"/>
                <w:bdr w:val="none" w:color="auto" w:sz="0" w:space="0"/>
              </w:rPr>
              <w:t>宁波大市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1、年龄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周岁以下；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77DE9"/>
    <w:rsid w:val="0E577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2017-08-25T15:10:00Z</dcterms:created>
  <dc:creator>ASUS</dc:creator>
  <cp:lastModifiedBy>ASUS</cp:lastModifiedBy>
  <dcterms:modified xsi:type="dcterms:W3CDTF">2017-08-25T15:10:17Z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