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firstLine="0"/>
        <w:rPr>
          <w:rFonts w:hint="eastAsia" w:ascii="微软雅黑" w:hAnsi="微软雅黑" w:eastAsia="微软雅黑" w:cs="微软雅黑"/>
          <w:b w:val="0"/>
          <w:i w:val="0"/>
          <w:caps w:val="0"/>
          <w:color w:val="000000"/>
          <w:spacing w:val="0"/>
          <w:sz w:val="15"/>
          <w:szCs w:val="15"/>
        </w:rPr>
      </w:pPr>
      <w:r>
        <w:rPr>
          <w:rStyle w:val="4"/>
          <w:rFonts w:hint="eastAsia" w:ascii="微软雅黑" w:hAnsi="微软雅黑" w:eastAsia="微软雅黑" w:cs="微软雅黑"/>
          <w:b w:val="0"/>
          <w:i w:val="0"/>
          <w:caps w:val="0"/>
          <w:color w:val="000000"/>
          <w:spacing w:val="0"/>
          <w:sz w:val="20"/>
          <w:szCs w:val="20"/>
          <w:bdr w:val="none" w:color="auto" w:sz="0" w:space="0"/>
        </w:rPr>
        <w:t>招聘岗位及条件</w:t>
      </w:r>
    </w:p>
    <w:tbl>
      <w:tblPr>
        <w:tblW w:w="7835" w:type="dxa"/>
        <w:tblCellSpacing w:w="0" w:type="dxa"/>
        <w:tblInd w:w="0" w:type="dxa"/>
        <w:shd w:val="clear"/>
        <w:tblLayout w:type="fixed"/>
        <w:tblCellMar>
          <w:top w:w="0" w:type="dxa"/>
          <w:left w:w="0" w:type="dxa"/>
          <w:bottom w:w="0" w:type="dxa"/>
          <w:right w:w="0" w:type="dxa"/>
        </w:tblCellMar>
      </w:tblPr>
      <w:tblGrid>
        <w:gridCol w:w="1417"/>
        <w:gridCol w:w="351"/>
        <w:gridCol w:w="476"/>
        <w:gridCol w:w="1580"/>
        <w:gridCol w:w="903"/>
        <w:gridCol w:w="1303"/>
        <w:gridCol w:w="1805"/>
      </w:tblGrid>
      <w:tr>
        <w:tblPrEx>
          <w:shd w:val="clear"/>
          <w:tblLayout w:type="fixed"/>
          <w:tblCellMar>
            <w:top w:w="0" w:type="dxa"/>
            <w:left w:w="0" w:type="dxa"/>
            <w:bottom w:w="0" w:type="dxa"/>
            <w:right w:w="0" w:type="dxa"/>
          </w:tblCellMar>
        </w:tblPrEx>
        <w:trPr>
          <w:trHeight w:val="627" w:hRule="atLeast"/>
          <w:tblCellSpacing w:w="0" w:type="dxa"/>
        </w:trPr>
        <w:tc>
          <w:tcPr>
            <w:tcW w:w="1417"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岗位</w:t>
            </w:r>
          </w:p>
        </w:tc>
        <w:tc>
          <w:tcPr>
            <w:tcW w:w="35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人数</w:t>
            </w:r>
          </w:p>
        </w:tc>
        <w:tc>
          <w:tcPr>
            <w:tcW w:w="476"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学历</w:t>
            </w:r>
          </w:p>
        </w:tc>
        <w:tc>
          <w:tcPr>
            <w:tcW w:w="1580"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所学专业</w:t>
            </w:r>
          </w:p>
        </w:tc>
        <w:tc>
          <w:tcPr>
            <w:tcW w:w="90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年龄</w:t>
            </w:r>
          </w:p>
        </w:tc>
        <w:tc>
          <w:tcPr>
            <w:tcW w:w="130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专业资格要求</w:t>
            </w:r>
          </w:p>
        </w:tc>
        <w:tc>
          <w:tcPr>
            <w:tcW w:w="1805"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工作年限要求</w:t>
            </w:r>
          </w:p>
        </w:tc>
      </w:tr>
      <w:tr>
        <w:tblPrEx>
          <w:shd w:val="clear"/>
          <w:tblLayout w:type="fixed"/>
          <w:tblCellMar>
            <w:top w:w="0" w:type="dxa"/>
            <w:left w:w="0" w:type="dxa"/>
            <w:bottom w:w="0" w:type="dxa"/>
            <w:right w:w="0" w:type="dxa"/>
          </w:tblCellMar>
        </w:tblPrEx>
        <w:trPr>
          <w:trHeight w:val="802" w:hRule="atLeast"/>
          <w:tblCellSpacing w:w="0" w:type="dxa"/>
        </w:trPr>
        <w:tc>
          <w:tcPr>
            <w:tcW w:w="1417"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妇产科（医师）</w:t>
            </w:r>
          </w:p>
        </w:tc>
        <w:tc>
          <w:tcPr>
            <w:tcW w:w="35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3</w:t>
            </w:r>
          </w:p>
        </w:tc>
        <w:tc>
          <w:tcPr>
            <w:tcW w:w="476" w:type="dxa"/>
            <w:vMerge w:val="restart"/>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本科及以上</w:t>
            </w:r>
          </w:p>
        </w:tc>
        <w:tc>
          <w:tcPr>
            <w:tcW w:w="1580"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临床医学</w:t>
            </w:r>
          </w:p>
        </w:tc>
        <w:tc>
          <w:tcPr>
            <w:tcW w:w="90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35周岁以下</w:t>
            </w:r>
          </w:p>
        </w:tc>
        <w:tc>
          <w:tcPr>
            <w:tcW w:w="130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具有主治医师资格</w:t>
            </w:r>
          </w:p>
        </w:tc>
        <w:tc>
          <w:tcPr>
            <w:tcW w:w="1805"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具有在二甲及以上医院专职从事妇产工作5年以上工作经历</w:t>
            </w:r>
          </w:p>
        </w:tc>
      </w:tr>
      <w:tr>
        <w:tblPrEx>
          <w:shd w:val="clear"/>
          <w:tblLayout w:type="fixed"/>
          <w:tblCellMar>
            <w:top w:w="0" w:type="dxa"/>
            <w:left w:w="0" w:type="dxa"/>
            <w:bottom w:w="0" w:type="dxa"/>
            <w:right w:w="0" w:type="dxa"/>
          </w:tblCellMar>
        </w:tblPrEx>
        <w:trPr>
          <w:trHeight w:val="1153" w:hRule="atLeast"/>
          <w:tblCellSpacing w:w="0" w:type="dxa"/>
        </w:trPr>
        <w:tc>
          <w:tcPr>
            <w:tcW w:w="1417"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呼吸科（医师）</w:t>
            </w:r>
          </w:p>
        </w:tc>
        <w:tc>
          <w:tcPr>
            <w:tcW w:w="35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1</w:t>
            </w:r>
          </w:p>
        </w:tc>
        <w:tc>
          <w:tcPr>
            <w:tcW w:w="476" w:type="dxa"/>
            <w:vMerge w:val="continue"/>
            <w:shd w:val="clear"/>
            <w:vAlign w:val="center"/>
          </w:tcPr>
          <w:p>
            <w:pPr>
              <w:rPr>
                <w:rFonts w:hint="eastAsia" w:ascii="微软雅黑" w:hAnsi="微软雅黑" w:eastAsia="微软雅黑" w:cs="微软雅黑"/>
                <w:b w:val="0"/>
                <w:i w:val="0"/>
                <w:caps w:val="0"/>
                <w:color w:val="000000"/>
                <w:spacing w:val="0"/>
                <w:sz w:val="15"/>
                <w:szCs w:val="15"/>
              </w:rPr>
            </w:pPr>
          </w:p>
        </w:tc>
        <w:tc>
          <w:tcPr>
            <w:tcW w:w="1580"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临床医学</w:t>
            </w:r>
          </w:p>
        </w:tc>
        <w:tc>
          <w:tcPr>
            <w:tcW w:w="90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32周岁以下</w:t>
            </w:r>
          </w:p>
        </w:tc>
        <w:tc>
          <w:tcPr>
            <w:tcW w:w="130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具有执业医师资格</w:t>
            </w:r>
          </w:p>
        </w:tc>
        <w:tc>
          <w:tcPr>
            <w:tcW w:w="1805"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已完成住院医师规范化培训，具有三级及以上医院从事内科工作3年以上工作经历</w:t>
            </w:r>
          </w:p>
        </w:tc>
      </w:tr>
      <w:tr>
        <w:tblPrEx>
          <w:shd w:val="clear"/>
          <w:tblLayout w:type="fixed"/>
          <w:tblCellMar>
            <w:top w:w="0" w:type="dxa"/>
            <w:left w:w="0" w:type="dxa"/>
            <w:bottom w:w="0" w:type="dxa"/>
            <w:right w:w="0" w:type="dxa"/>
          </w:tblCellMar>
        </w:tblPrEx>
        <w:trPr>
          <w:trHeight w:val="1278" w:hRule="atLeast"/>
          <w:tblCellSpacing w:w="0" w:type="dxa"/>
        </w:trPr>
        <w:tc>
          <w:tcPr>
            <w:tcW w:w="1417"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风湿科（医师）</w:t>
            </w:r>
          </w:p>
        </w:tc>
        <w:tc>
          <w:tcPr>
            <w:tcW w:w="35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2</w:t>
            </w:r>
          </w:p>
        </w:tc>
        <w:tc>
          <w:tcPr>
            <w:tcW w:w="476" w:type="dxa"/>
            <w:vMerge w:val="continue"/>
            <w:shd w:val="clear"/>
            <w:vAlign w:val="center"/>
          </w:tcPr>
          <w:p>
            <w:pPr>
              <w:rPr>
                <w:rFonts w:hint="eastAsia" w:ascii="微软雅黑" w:hAnsi="微软雅黑" w:eastAsia="微软雅黑" w:cs="微软雅黑"/>
                <w:b w:val="0"/>
                <w:i w:val="0"/>
                <w:caps w:val="0"/>
                <w:color w:val="000000"/>
                <w:spacing w:val="0"/>
                <w:sz w:val="15"/>
                <w:szCs w:val="15"/>
              </w:rPr>
            </w:pPr>
          </w:p>
        </w:tc>
        <w:tc>
          <w:tcPr>
            <w:tcW w:w="1580"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临床医学</w:t>
            </w:r>
          </w:p>
        </w:tc>
        <w:tc>
          <w:tcPr>
            <w:tcW w:w="90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35周岁以下</w:t>
            </w:r>
          </w:p>
        </w:tc>
        <w:tc>
          <w:tcPr>
            <w:tcW w:w="130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具有执业医师资格</w:t>
            </w:r>
          </w:p>
        </w:tc>
        <w:tc>
          <w:tcPr>
            <w:tcW w:w="1805"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已完成住院医师规范化培训，有二甲及以上综合医院工作经历3年以上或三甲医院进修学习1年以上</w:t>
            </w:r>
          </w:p>
        </w:tc>
      </w:tr>
      <w:tr>
        <w:tblPrEx>
          <w:shd w:val="clear"/>
          <w:tblLayout w:type="fixed"/>
          <w:tblCellMar>
            <w:top w:w="0" w:type="dxa"/>
            <w:left w:w="0" w:type="dxa"/>
            <w:bottom w:w="0" w:type="dxa"/>
            <w:right w:w="0" w:type="dxa"/>
          </w:tblCellMar>
        </w:tblPrEx>
        <w:trPr>
          <w:trHeight w:val="940" w:hRule="atLeast"/>
          <w:tblCellSpacing w:w="0" w:type="dxa"/>
        </w:trPr>
        <w:tc>
          <w:tcPr>
            <w:tcW w:w="1417"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血液科（医师）</w:t>
            </w:r>
          </w:p>
        </w:tc>
        <w:tc>
          <w:tcPr>
            <w:tcW w:w="35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1</w:t>
            </w:r>
          </w:p>
        </w:tc>
        <w:tc>
          <w:tcPr>
            <w:tcW w:w="476" w:type="dxa"/>
            <w:vMerge w:val="continue"/>
            <w:shd w:val="clear"/>
            <w:vAlign w:val="center"/>
          </w:tcPr>
          <w:p>
            <w:pPr>
              <w:rPr>
                <w:rFonts w:hint="eastAsia" w:ascii="微软雅黑" w:hAnsi="微软雅黑" w:eastAsia="微软雅黑" w:cs="微软雅黑"/>
                <w:b w:val="0"/>
                <w:i w:val="0"/>
                <w:caps w:val="0"/>
                <w:color w:val="000000"/>
                <w:spacing w:val="0"/>
                <w:sz w:val="15"/>
                <w:szCs w:val="15"/>
              </w:rPr>
            </w:pPr>
          </w:p>
        </w:tc>
        <w:tc>
          <w:tcPr>
            <w:tcW w:w="1580"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临床医学</w:t>
            </w:r>
          </w:p>
        </w:tc>
        <w:tc>
          <w:tcPr>
            <w:tcW w:w="90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35周岁以下</w:t>
            </w:r>
          </w:p>
        </w:tc>
        <w:tc>
          <w:tcPr>
            <w:tcW w:w="130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具有执业医师资格</w:t>
            </w:r>
          </w:p>
        </w:tc>
        <w:tc>
          <w:tcPr>
            <w:tcW w:w="1805"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已完成住院医师规范化培训，有二甲以上医院内科工作经历者优先</w:t>
            </w:r>
          </w:p>
        </w:tc>
      </w:tr>
      <w:tr>
        <w:tblPrEx>
          <w:shd w:val="clear"/>
          <w:tblLayout w:type="fixed"/>
          <w:tblCellMar>
            <w:top w:w="0" w:type="dxa"/>
            <w:left w:w="0" w:type="dxa"/>
            <w:bottom w:w="0" w:type="dxa"/>
            <w:right w:w="0" w:type="dxa"/>
          </w:tblCellMar>
        </w:tblPrEx>
        <w:trPr>
          <w:trHeight w:val="614" w:hRule="atLeast"/>
          <w:tblCellSpacing w:w="0" w:type="dxa"/>
        </w:trPr>
        <w:tc>
          <w:tcPr>
            <w:tcW w:w="1417"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眼科（医师）</w:t>
            </w:r>
          </w:p>
        </w:tc>
        <w:tc>
          <w:tcPr>
            <w:tcW w:w="35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1</w:t>
            </w:r>
          </w:p>
        </w:tc>
        <w:tc>
          <w:tcPr>
            <w:tcW w:w="476" w:type="dxa"/>
            <w:vMerge w:val="continue"/>
            <w:shd w:val="clear"/>
            <w:vAlign w:val="center"/>
          </w:tcPr>
          <w:p>
            <w:pPr>
              <w:rPr>
                <w:rFonts w:hint="eastAsia" w:ascii="微软雅黑" w:hAnsi="微软雅黑" w:eastAsia="微软雅黑" w:cs="微软雅黑"/>
                <w:b w:val="0"/>
                <w:i w:val="0"/>
                <w:caps w:val="0"/>
                <w:color w:val="000000"/>
                <w:spacing w:val="0"/>
                <w:sz w:val="15"/>
                <w:szCs w:val="15"/>
              </w:rPr>
            </w:pPr>
          </w:p>
        </w:tc>
        <w:tc>
          <w:tcPr>
            <w:tcW w:w="1580"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眼科（眼视光）或临床医学</w:t>
            </w:r>
          </w:p>
        </w:tc>
        <w:tc>
          <w:tcPr>
            <w:tcW w:w="90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35周岁以下</w:t>
            </w:r>
          </w:p>
        </w:tc>
        <w:tc>
          <w:tcPr>
            <w:tcW w:w="130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具有执业医师资格</w:t>
            </w:r>
          </w:p>
        </w:tc>
        <w:tc>
          <w:tcPr>
            <w:tcW w:w="1805" w:type="dxa"/>
            <w:vMerge w:val="restart"/>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已完成住院医师规范化培训</w:t>
            </w:r>
          </w:p>
        </w:tc>
      </w:tr>
      <w:tr>
        <w:tblPrEx>
          <w:shd w:val="clear"/>
          <w:tblLayout w:type="fixed"/>
          <w:tblCellMar>
            <w:top w:w="0" w:type="dxa"/>
            <w:left w:w="0" w:type="dxa"/>
            <w:bottom w:w="0" w:type="dxa"/>
            <w:right w:w="0" w:type="dxa"/>
          </w:tblCellMar>
        </w:tblPrEx>
        <w:trPr>
          <w:trHeight w:val="614" w:hRule="atLeast"/>
          <w:tblCellSpacing w:w="0" w:type="dxa"/>
        </w:trPr>
        <w:tc>
          <w:tcPr>
            <w:tcW w:w="1417"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耳鼻咽喉科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（医师）</w:t>
            </w:r>
          </w:p>
        </w:tc>
        <w:tc>
          <w:tcPr>
            <w:tcW w:w="35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2</w:t>
            </w:r>
          </w:p>
        </w:tc>
        <w:tc>
          <w:tcPr>
            <w:tcW w:w="476" w:type="dxa"/>
            <w:vMerge w:val="continue"/>
            <w:shd w:val="clear"/>
            <w:vAlign w:val="center"/>
          </w:tcPr>
          <w:p>
            <w:pPr>
              <w:rPr>
                <w:rFonts w:hint="eastAsia" w:ascii="微软雅黑" w:hAnsi="微软雅黑" w:eastAsia="微软雅黑" w:cs="微软雅黑"/>
                <w:b w:val="0"/>
                <w:i w:val="0"/>
                <w:caps w:val="0"/>
                <w:color w:val="000000"/>
                <w:spacing w:val="0"/>
                <w:sz w:val="15"/>
                <w:szCs w:val="15"/>
              </w:rPr>
            </w:pPr>
          </w:p>
        </w:tc>
        <w:tc>
          <w:tcPr>
            <w:tcW w:w="1580"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临床医学或中西医结合</w:t>
            </w:r>
          </w:p>
        </w:tc>
        <w:tc>
          <w:tcPr>
            <w:tcW w:w="90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35周岁以下</w:t>
            </w:r>
          </w:p>
        </w:tc>
        <w:tc>
          <w:tcPr>
            <w:tcW w:w="130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具有执业医师资格</w:t>
            </w:r>
          </w:p>
        </w:tc>
        <w:tc>
          <w:tcPr>
            <w:tcW w:w="1805" w:type="dxa"/>
            <w:vMerge w:val="continue"/>
            <w:shd w:val="clear"/>
            <w:vAlign w:val="center"/>
          </w:tcPr>
          <w:p>
            <w:pPr>
              <w:rPr>
                <w:rFonts w:hint="eastAsia" w:ascii="微软雅黑" w:hAnsi="微软雅黑" w:eastAsia="微软雅黑" w:cs="微软雅黑"/>
                <w:b w:val="0"/>
                <w:i w:val="0"/>
                <w:caps w:val="0"/>
                <w:color w:val="000000"/>
                <w:spacing w:val="0"/>
                <w:sz w:val="15"/>
                <w:szCs w:val="15"/>
              </w:rPr>
            </w:pPr>
          </w:p>
        </w:tc>
      </w:tr>
      <w:tr>
        <w:tblPrEx>
          <w:shd w:val="clear"/>
          <w:tblLayout w:type="fixed"/>
          <w:tblCellMar>
            <w:top w:w="0" w:type="dxa"/>
            <w:left w:w="0" w:type="dxa"/>
            <w:bottom w:w="0" w:type="dxa"/>
            <w:right w:w="0" w:type="dxa"/>
          </w:tblCellMar>
        </w:tblPrEx>
        <w:trPr>
          <w:trHeight w:val="589" w:hRule="atLeast"/>
          <w:tblCellSpacing w:w="0" w:type="dxa"/>
        </w:trPr>
        <w:tc>
          <w:tcPr>
            <w:tcW w:w="1417"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营养科（医师）</w:t>
            </w:r>
          </w:p>
        </w:tc>
        <w:tc>
          <w:tcPr>
            <w:tcW w:w="35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1</w:t>
            </w:r>
          </w:p>
        </w:tc>
        <w:tc>
          <w:tcPr>
            <w:tcW w:w="476" w:type="dxa"/>
            <w:vMerge w:val="continue"/>
            <w:shd w:val="clear"/>
            <w:vAlign w:val="center"/>
          </w:tcPr>
          <w:p>
            <w:pPr>
              <w:rPr>
                <w:rFonts w:hint="eastAsia" w:ascii="微软雅黑" w:hAnsi="微软雅黑" w:eastAsia="微软雅黑" w:cs="微软雅黑"/>
                <w:b w:val="0"/>
                <w:i w:val="0"/>
                <w:caps w:val="0"/>
                <w:color w:val="000000"/>
                <w:spacing w:val="0"/>
                <w:sz w:val="15"/>
                <w:szCs w:val="15"/>
              </w:rPr>
            </w:pPr>
          </w:p>
        </w:tc>
        <w:tc>
          <w:tcPr>
            <w:tcW w:w="1580"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临床医学</w:t>
            </w:r>
          </w:p>
        </w:tc>
        <w:tc>
          <w:tcPr>
            <w:tcW w:w="90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35周岁以下</w:t>
            </w:r>
          </w:p>
        </w:tc>
        <w:tc>
          <w:tcPr>
            <w:tcW w:w="130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具有执业医师资格</w:t>
            </w:r>
          </w:p>
        </w:tc>
        <w:tc>
          <w:tcPr>
            <w:tcW w:w="1805" w:type="dxa"/>
            <w:shd w:val="clear"/>
            <w:vAlign w:val="center"/>
          </w:tcPr>
          <w:p>
            <w:pPr>
              <w:keepNext w:val="0"/>
              <w:keepLines w:val="0"/>
              <w:widowControl/>
              <w:suppressLineNumbers w:val="0"/>
              <w:spacing w:before="0" w:beforeAutospacing="0" w:after="0" w:afterAutospacing="0" w:line="275" w:lineRule="atLeast"/>
              <w:ind w:left="0" w:right="0" w:firstLine="0"/>
              <w:jc w:val="left"/>
              <w:rPr>
                <w:rFonts w:hint="eastAsia" w:ascii="微软雅黑" w:hAnsi="微软雅黑" w:eastAsia="微软雅黑" w:cs="微软雅黑"/>
                <w:b w:val="0"/>
                <w:i w:val="0"/>
                <w:caps w:val="0"/>
                <w:color w:val="000000"/>
                <w:spacing w:val="0"/>
                <w:sz w:val="15"/>
                <w:szCs w:val="15"/>
              </w:rPr>
            </w:pPr>
            <w:r>
              <w:rPr>
                <w:rFonts w:hint="eastAsia" w:ascii="微软雅黑" w:hAnsi="微软雅黑" w:eastAsia="微软雅黑" w:cs="微软雅黑"/>
                <w:b w:val="0"/>
                <w:i w:val="0"/>
                <w:caps w:val="0"/>
                <w:color w:val="000000"/>
                <w:spacing w:val="0"/>
                <w:kern w:val="0"/>
                <w:sz w:val="15"/>
                <w:szCs w:val="15"/>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614" w:hRule="atLeast"/>
          <w:tblCellSpacing w:w="0" w:type="dxa"/>
        </w:trPr>
        <w:tc>
          <w:tcPr>
            <w:tcW w:w="1417"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超声科（医师）</w:t>
            </w:r>
          </w:p>
        </w:tc>
        <w:tc>
          <w:tcPr>
            <w:tcW w:w="35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3</w:t>
            </w:r>
          </w:p>
        </w:tc>
        <w:tc>
          <w:tcPr>
            <w:tcW w:w="476" w:type="dxa"/>
            <w:vMerge w:val="continue"/>
            <w:shd w:val="clear"/>
            <w:vAlign w:val="center"/>
          </w:tcPr>
          <w:p>
            <w:pPr>
              <w:rPr>
                <w:rFonts w:hint="eastAsia" w:ascii="微软雅黑" w:hAnsi="微软雅黑" w:eastAsia="微软雅黑" w:cs="微软雅黑"/>
                <w:b w:val="0"/>
                <w:i w:val="0"/>
                <w:caps w:val="0"/>
                <w:color w:val="000000"/>
                <w:spacing w:val="0"/>
                <w:sz w:val="15"/>
                <w:szCs w:val="15"/>
              </w:rPr>
            </w:pPr>
          </w:p>
        </w:tc>
        <w:tc>
          <w:tcPr>
            <w:tcW w:w="1580"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临床医学或医学影像学</w:t>
            </w:r>
          </w:p>
        </w:tc>
        <w:tc>
          <w:tcPr>
            <w:tcW w:w="90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40周岁以下</w:t>
            </w:r>
          </w:p>
        </w:tc>
        <w:tc>
          <w:tcPr>
            <w:tcW w:w="130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主治医师及以上职称并具有超声岗位上岗证</w:t>
            </w:r>
          </w:p>
        </w:tc>
        <w:tc>
          <w:tcPr>
            <w:tcW w:w="1805"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具有在二级及以上医院专职从事超声工作5年以上工作经历</w:t>
            </w:r>
          </w:p>
        </w:tc>
      </w:tr>
      <w:tr>
        <w:tblPrEx>
          <w:shd w:val="clear"/>
          <w:tblLayout w:type="fixed"/>
          <w:tblCellMar>
            <w:top w:w="0" w:type="dxa"/>
            <w:left w:w="0" w:type="dxa"/>
            <w:bottom w:w="0" w:type="dxa"/>
            <w:right w:w="0" w:type="dxa"/>
          </w:tblCellMar>
        </w:tblPrEx>
        <w:trPr>
          <w:trHeight w:val="614" w:hRule="atLeast"/>
          <w:tblCellSpacing w:w="0" w:type="dxa"/>
        </w:trPr>
        <w:tc>
          <w:tcPr>
            <w:tcW w:w="1417"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体检中心（医师）</w:t>
            </w:r>
          </w:p>
        </w:tc>
        <w:tc>
          <w:tcPr>
            <w:tcW w:w="35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1</w:t>
            </w:r>
          </w:p>
        </w:tc>
        <w:tc>
          <w:tcPr>
            <w:tcW w:w="476"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大专及以上</w:t>
            </w:r>
          </w:p>
        </w:tc>
        <w:tc>
          <w:tcPr>
            <w:tcW w:w="1580"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临床医学</w:t>
            </w:r>
          </w:p>
        </w:tc>
        <w:tc>
          <w:tcPr>
            <w:tcW w:w="903" w:type="dxa"/>
            <w:shd w:val="clear"/>
            <w:vAlign w:val="center"/>
          </w:tcPr>
          <w:p>
            <w:pPr>
              <w:keepNext w:val="0"/>
              <w:keepLines w:val="0"/>
              <w:widowControl/>
              <w:suppressLineNumbers w:val="0"/>
              <w:spacing w:before="0" w:beforeAutospacing="0" w:after="0" w:afterAutospacing="0" w:line="275" w:lineRule="atLeast"/>
              <w:ind w:left="0" w:right="0" w:firstLine="0"/>
              <w:jc w:val="left"/>
              <w:rPr>
                <w:rFonts w:hint="eastAsia" w:ascii="微软雅黑" w:hAnsi="微软雅黑" w:eastAsia="微软雅黑" w:cs="微软雅黑"/>
                <w:b w:val="0"/>
                <w:i w:val="0"/>
                <w:caps w:val="0"/>
                <w:color w:val="000000"/>
                <w:spacing w:val="0"/>
                <w:sz w:val="15"/>
                <w:szCs w:val="15"/>
              </w:rPr>
            </w:pPr>
            <w:r>
              <w:rPr>
                <w:rFonts w:hint="eastAsia" w:ascii="微软雅黑" w:hAnsi="微软雅黑" w:eastAsia="微软雅黑" w:cs="微软雅黑"/>
                <w:b w:val="0"/>
                <w:i w:val="0"/>
                <w:caps w:val="0"/>
                <w:color w:val="000000"/>
                <w:spacing w:val="0"/>
                <w:kern w:val="0"/>
                <w:sz w:val="15"/>
                <w:szCs w:val="15"/>
                <w:bdr w:val="none" w:color="auto" w:sz="0" w:space="0"/>
                <w:lang w:val="en-US" w:eastAsia="zh-CN" w:bidi="ar"/>
              </w:rPr>
              <w:t> </w:t>
            </w:r>
          </w:p>
        </w:tc>
        <w:tc>
          <w:tcPr>
            <w:tcW w:w="130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eastAsia" w:ascii="微软雅黑" w:hAnsi="微软雅黑" w:eastAsia="微软雅黑" w:cs="微软雅黑"/>
                <w:sz w:val="15"/>
                <w:szCs w:val="15"/>
              </w:rPr>
            </w:pPr>
            <w:r>
              <w:rPr>
                <w:rFonts w:hint="eastAsia" w:ascii="微软雅黑" w:hAnsi="微软雅黑" w:eastAsia="微软雅黑" w:cs="微软雅黑"/>
                <w:b w:val="0"/>
                <w:i w:val="0"/>
                <w:caps w:val="0"/>
                <w:color w:val="000000"/>
                <w:spacing w:val="0"/>
                <w:sz w:val="20"/>
                <w:szCs w:val="20"/>
                <w:bdr w:val="none" w:color="auto" w:sz="0" w:space="0"/>
              </w:rPr>
              <w:t>具有执业医师资格</w:t>
            </w:r>
          </w:p>
        </w:tc>
        <w:tc>
          <w:tcPr>
            <w:tcW w:w="1805" w:type="dxa"/>
            <w:shd w:val="clear"/>
            <w:vAlign w:val="center"/>
          </w:tcPr>
          <w:p>
            <w:pPr>
              <w:keepNext w:val="0"/>
              <w:keepLines w:val="0"/>
              <w:widowControl/>
              <w:suppressLineNumbers w:val="0"/>
              <w:spacing w:before="0" w:beforeAutospacing="0" w:after="0" w:afterAutospacing="0" w:line="275" w:lineRule="atLeast"/>
              <w:ind w:left="0" w:right="0" w:firstLine="0"/>
              <w:jc w:val="left"/>
              <w:rPr>
                <w:rFonts w:hint="eastAsia" w:ascii="微软雅黑" w:hAnsi="微软雅黑" w:eastAsia="微软雅黑" w:cs="微软雅黑"/>
                <w:b w:val="0"/>
                <w:i w:val="0"/>
                <w:caps w:val="0"/>
                <w:color w:val="000000"/>
                <w:spacing w:val="0"/>
                <w:sz w:val="15"/>
                <w:szCs w:val="15"/>
              </w:rPr>
            </w:pPr>
            <w:r>
              <w:rPr>
                <w:rFonts w:hint="eastAsia" w:ascii="微软雅黑" w:hAnsi="微软雅黑" w:eastAsia="微软雅黑" w:cs="微软雅黑"/>
                <w:b w:val="0"/>
                <w:i w:val="0"/>
                <w:caps w:val="0"/>
                <w:color w:val="000000"/>
                <w:spacing w:val="0"/>
                <w:kern w:val="0"/>
                <w:sz w:val="15"/>
                <w:szCs w:val="15"/>
                <w:bdr w:val="none" w:color="auto" w:sz="0" w:space="0"/>
                <w:lang w:val="en-US" w:eastAsia="zh-CN" w:bidi="ar"/>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firstLine="0"/>
        <w:rPr>
          <w:rFonts w:hint="eastAsia" w:ascii="微软雅黑" w:hAnsi="微软雅黑" w:eastAsia="微软雅黑" w:cs="微软雅黑"/>
          <w:b w:val="0"/>
          <w:i w:val="0"/>
          <w:caps w:val="0"/>
          <w:color w:val="000000"/>
          <w:spacing w:val="0"/>
          <w:sz w:val="15"/>
          <w:szCs w:val="15"/>
        </w:rPr>
      </w:pPr>
      <w:r>
        <w:rPr>
          <w:rFonts w:hint="eastAsia" w:ascii="微软雅黑" w:hAnsi="微软雅黑" w:eastAsia="微软雅黑" w:cs="微软雅黑"/>
          <w:b w:val="0"/>
          <w:i w:val="0"/>
          <w:caps w:val="0"/>
          <w:color w:val="000000"/>
          <w:spacing w:val="0"/>
          <w:sz w:val="20"/>
          <w:szCs w:val="20"/>
          <w:bdr w:val="none" w:color="auto" w:sz="0" w:space="0"/>
        </w:rPr>
        <w:t>注：1.专业问题由招聘单位负责解释。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firstLine="0"/>
        <w:rPr>
          <w:rFonts w:hint="eastAsia" w:ascii="微软雅黑" w:hAnsi="微软雅黑" w:eastAsia="微软雅黑" w:cs="微软雅黑"/>
          <w:b w:val="0"/>
          <w:i w:val="0"/>
          <w:caps w:val="0"/>
          <w:color w:val="000000"/>
          <w:spacing w:val="0"/>
          <w:sz w:val="15"/>
          <w:szCs w:val="15"/>
        </w:rPr>
      </w:pPr>
      <w:r>
        <w:rPr>
          <w:rFonts w:hint="eastAsia" w:ascii="微软雅黑" w:hAnsi="微软雅黑" w:eastAsia="微软雅黑" w:cs="微软雅黑"/>
          <w:b w:val="0"/>
          <w:i w:val="0"/>
          <w:caps w:val="0"/>
          <w:color w:val="000000"/>
          <w:spacing w:val="0"/>
          <w:sz w:val="20"/>
          <w:szCs w:val="20"/>
          <w:bdr w:val="none" w:color="auto" w:sz="0" w:space="0"/>
        </w:rPr>
        <w:t>       2.现在我院参加住院医师规范化培训的外单位人员或已在我院完成住院医师规范化培训但尚在服务期内的人员，谢绝报名，如      有隐瞒真实情况的，一经查实，取消资格。</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D15B7"/>
    <w:rsid w:val="7C9D15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2017-09-14T06:51:00Z</dcterms:created>
  <dc:creator>ASUS</dc:creator>
  <cp:lastModifiedBy>ASUS</cp:lastModifiedBy>
  <dcterms:modified xsi:type="dcterms:W3CDTF">2017-09-14T06:51:45Z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