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566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TW" w:bidi="ar"/>
        </w:rPr>
        <w:t>招聘岗位及专业要求</w:t>
      </w:r>
    </w:p>
    <w:tbl>
      <w:tblPr>
        <w:tblW w:w="773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133"/>
        <w:gridCol w:w="842"/>
        <w:gridCol w:w="1206"/>
        <w:gridCol w:w="915"/>
        <w:gridCol w:w="1787"/>
        <w:gridCol w:w="108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序号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招聘岗位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人数</w:t>
            </w:r>
          </w:p>
        </w:tc>
        <w:tc>
          <w:tcPr>
            <w:tcW w:w="1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户籍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性别</w:t>
            </w:r>
          </w:p>
        </w:tc>
        <w:tc>
          <w:tcPr>
            <w:tcW w:w="17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专业要求</w:t>
            </w:r>
          </w:p>
        </w:tc>
        <w:tc>
          <w:tcPr>
            <w:tcW w:w="1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7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专业技术管理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台州市户口或台州市生源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TW" w:bidi="ar"/>
              </w:rPr>
              <w:t>社会学、社会工作、人口学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3763B"/>
    <w:rsid w:val="134376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2017-09-20T07:58:00Z</dcterms:created>
  <dc:creator>ASUS</dc:creator>
  <cp:lastModifiedBy>ASUS</cp:lastModifiedBy>
  <dcterms:modified xsi:type="dcterms:W3CDTF">2017-09-20T07:59:01Z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