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both"/>
      </w:pPr>
      <w:r>
        <w:rPr>
          <w:rFonts w:ascii="微软雅黑" w:hAnsi="微软雅黑" w:eastAsia="微软雅黑" w:cs="微软雅黑"/>
        </w:rPr>
        <w:t>招聘岗位与资格条件</w:t>
      </w:r>
      <w:r>
        <w:rPr>
          <w:rFonts w:hint="eastAsia" w:ascii="微软雅黑" w:hAnsi="微软雅黑" w:eastAsia="微软雅黑" w:cs="微软雅黑"/>
        </w:rPr>
        <w:t> </w:t>
      </w:r>
    </w:p>
    <w:tbl>
      <w:tblPr>
        <w:tblW w:w="7375" w:type="dxa"/>
        <w:jc w:val="center"/>
        <w:tblInd w:w="4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64"/>
        <w:gridCol w:w="601"/>
        <w:gridCol w:w="626"/>
        <w:gridCol w:w="789"/>
        <w:gridCol w:w="851"/>
        <w:gridCol w:w="2241"/>
        <w:gridCol w:w="6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</w:rPr>
              <w:t>招聘岗位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6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</w:rPr>
              <w:t>人数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6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</w:rPr>
              <w:t>性别要求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78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</w:rPr>
              <w:t>学历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8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</w:rPr>
              <w:t>年龄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24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</w:rPr>
              <w:t>专业要求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61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</w:rPr>
              <w:t>备注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信息管理 </w:t>
            </w:r>
          </w:p>
        </w:tc>
        <w:tc>
          <w:tcPr>
            <w:tcW w:w="6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6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不限 </w:t>
            </w:r>
          </w:p>
        </w:tc>
        <w:tc>
          <w:tcPr>
            <w:tcW w:w="78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专科及以上 </w:t>
            </w:r>
          </w:p>
        </w:tc>
        <w:tc>
          <w:tcPr>
            <w:tcW w:w="8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35</w:t>
            </w:r>
            <w:r>
              <w:rPr>
                <w:rFonts w:hint="eastAsia" w:ascii="微软雅黑" w:hAnsi="微软雅黑" w:eastAsia="微软雅黑" w:cs="微软雅黑"/>
              </w:rPr>
              <w:t>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以下 </w:t>
            </w:r>
          </w:p>
        </w:tc>
        <w:tc>
          <w:tcPr>
            <w:tcW w:w="224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计算机应用、网络信息技术等相关专业 </w:t>
            </w:r>
          </w:p>
        </w:tc>
        <w:tc>
          <w:tcPr>
            <w:tcW w:w="61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营销管理 </w:t>
            </w:r>
          </w:p>
        </w:tc>
        <w:tc>
          <w:tcPr>
            <w:tcW w:w="6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6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微软雅黑" w:hAnsi="微软雅黑" w:eastAsia="微软雅黑" w:cs="微软雅黑"/>
              </w:rPr>
              <w:t>男   </w:t>
            </w:r>
          </w:p>
        </w:tc>
        <w:tc>
          <w:tcPr>
            <w:tcW w:w="78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专科及以上 </w:t>
            </w:r>
          </w:p>
        </w:tc>
        <w:tc>
          <w:tcPr>
            <w:tcW w:w="8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35</w:t>
            </w:r>
            <w:r>
              <w:rPr>
                <w:rFonts w:hint="eastAsia" w:ascii="微软雅黑" w:hAnsi="微软雅黑" w:eastAsia="微软雅黑" w:cs="微软雅黑"/>
              </w:rPr>
              <w:t>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以下 </w:t>
            </w:r>
          </w:p>
        </w:tc>
        <w:tc>
          <w:tcPr>
            <w:tcW w:w="224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市场营销、经济管理等相关专业 </w:t>
            </w:r>
          </w:p>
        </w:tc>
        <w:tc>
          <w:tcPr>
            <w:tcW w:w="61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564C"/>
    <w:rsid w:val="425356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FollowedHyperlink"/>
    <w:basedOn w:val="3"/>
    <w:uiPriority w:val="0"/>
    <w:rPr>
      <w:color w:val="606060"/>
      <w:u w:val="none"/>
    </w:rPr>
  </w:style>
  <w:style w:type="character" w:styleId="5">
    <w:name w:val="Emphasis"/>
    <w:basedOn w:val="3"/>
    <w:qFormat/>
    <w:uiPriority w:val="0"/>
    <w:rPr>
      <w:b/>
    </w:rPr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606060"/>
      <w:u w:val="none"/>
    </w:rPr>
  </w:style>
  <w:style w:type="character" w:styleId="9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ascii="Courier New" w:hAnsi="Courier New" w:eastAsia="Courier New" w:cs="Courier New"/>
    </w:rPr>
  </w:style>
  <w:style w:type="character" w:customStyle="1" w:styleId="14">
    <w:name w:val="ls_smover"/>
    <w:basedOn w:val="3"/>
    <w:uiPriority w:val="0"/>
  </w:style>
  <w:style w:type="character" w:customStyle="1" w:styleId="1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2018-01-23T05:02:00Z</dcterms:created>
  <dc:creator>ASUS</dc:creator>
  <cp:lastModifiedBy>ASUS</cp:lastModifiedBy>
  <dcterms:modified xsi:type="dcterms:W3CDTF">2018-01-23T05:02:38Z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