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eastAsia="黑体"/>
          <w:sz w:val="44"/>
        </w:rPr>
      </w:pPr>
      <w:r>
        <w:rPr>
          <w:rFonts w:eastAsia="黑体"/>
          <w:sz w:val="44"/>
        </w:rPr>
        <w:t>嘉善县在线自主报名系统使用指南</w:t>
      </w:r>
    </w:p>
    <w:p>
      <w:pPr>
        <w:jc w:val="center"/>
        <w:rPr>
          <w:rFonts w:hint="eastAsia"/>
          <w:color w:val="0000FF"/>
        </w:rPr>
      </w:pPr>
    </w:p>
    <w:p>
      <w:pPr>
        <w:numPr>
          <w:ilvl w:val="0"/>
          <w:numId w:val="1"/>
        </w:numPr>
        <w:rPr>
          <w:rFonts w:ascii="微软雅黑" w:hAnsi="微软雅黑" w:eastAsia="微软雅黑"/>
          <w:b/>
          <w:sz w:val="32"/>
          <w:szCs w:val="26"/>
        </w:rPr>
      </w:pPr>
      <w:r>
        <w:rPr>
          <w:rFonts w:hint="eastAsia" w:ascii="微软雅黑" w:hAnsi="微软雅黑" w:eastAsia="微软雅黑"/>
          <w:b/>
          <w:sz w:val="32"/>
          <w:szCs w:val="26"/>
        </w:rPr>
        <w:t>报名步骤</w:t>
      </w:r>
    </w:p>
    <w:p>
      <w:pPr>
        <w:spacing w:line="480" w:lineRule="exact"/>
        <w:ind w:firstLine="520" w:firstLineChars="200"/>
        <w:rPr>
          <w:rFonts w:hint="eastAsia" w:ascii="微软雅黑" w:hAnsi="微软雅黑" w:eastAsia="微软雅黑"/>
          <w:b/>
          <w:sz w:val="26"/>
          <w:szCs w:val="26"/>
        </w:rPr>
      </w:pPr>
      <w:r>
        <w:rPr>
          <w:rFonts w:ascii="微软雅黑" w:hAnsi="微软雅黑" w:eastAsia="微软雅黑"/>
          <w:b/>
          <w:sz w:val="26"/>
          <w:szCs w:val="26"/>
        </w:rPr>
        <w:t>1.</w:t>
      </w:r>
      <w:r>
        <w:rPr>
          <w:rFonts w:hint="eastAsia" w:ascii="微软雅黑" w:hAnsi="微软雅黑" w:eastAsia="微软雅黑"/>
          <w:b/>
          <w:sz w:val="26"/>
          <w:szCs w:val="26"/>
        </w:rPr>
        <w:t>系统</w:t>
      </w:r>
      <w:r>
        <w:rPr>
          <w:rFonts w:hint="eastAsia" w:ascii="微软雅黑" w:hAnsi="微软雅黑" w:eastAsia="微软雅黑"/>
          <w:b/>
          <w:sz w:val="26"/>
          <w:szCs w:val="26"/>
          <w:lang w:val="en-US" w:eastAsia="zh-CN"/>
        </w:rPr>
        <w:t>登录</w:t>
      </w:r>
      <w:r>
        <w:rPr>
          <w:rFonts w:hint="eastAsia" w:ascii="微软雅黑" w:hAnsi="微软雅黑" w:eastAsia="微软雅黑"/>
          <w:b/>
          <w:sz w:val="26"/>
          <w:szCs w:val="26"/>
        </w:rPr>
        <w:t>网址</w:t>
      </w:r>
    </w:p>
    <w:p>
      <w:pPr>
        <w:jc w:val="center"/>
        <w:rPr>
          <w:rFonts w:hint="eastAsia"/>
          <w:color w:val="0000FF"/>
        </w:rPr>
      </w:pPr>
      <w:r>
        <w:rPr>
          <w:rFonts w:hint="eastAsia"/>
          <w:sz w:val="26"/>
          <w:szCs w:val="26"/>
        </w:rPr>
        <w:t>直接访问系统首页网址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hint="eastAsia" w:ascii="Arial" w:hAnsi="Arial" w:cs="Arial"/>
          <w:sz w:val="22"/>
        </w:rPr>
        <w:t>（</w:t>
      </w:r>
      <w:r>
        <w:rPr>
          <w:rStyle w:val="4"/>
          <w:rFonts w:hint="eastAsia" w:ascii="Arial" w:hAnsi="Arial" w:cs="Arial"/>
          <w:b/>
          <w:sz w:val="28"/>
          <w:szCs w:val="26"/>
        </w:rPr>
        <w:t>xcbm.jiarrc.com</w:t>
      </w:r>
      <w:r>
        <w:rPr>
          <w:rFonts w:hint="eastAsia" w:ascii="Arial" w:hAnsi="Arial" w:cs="Arial"/>
          <w:sz w:val="22"/>
        </w:rPr>
        <w:t>）</w:t>
      </w:r>
    </w:p>
    <w:p>
      <w:pPr>
        <w:jc w:val="center"/>
        <w:rPr>
          <w:rFonts w:hint="eastAsia"/>
          <w:color w:val="0000FF"/>
        </w:rPr>
      </w:pPr>
    </w:p>
    <w:p>
      <w:pPr>
        <w:jc w:val="center"/>
      </w:pPr>
      <w:r>
        <w:drawing>
          <wp:inline distT="0" distB="0" distL="114300" distR="114300">
            <wp:extent cx="3200400" cy="485775"/>
            <wp:effectExtent l="0" t="0" r="0" b="952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480" w:lineRule="exact"/>
        <w:ind w:firstLine="520" w:firstLineChars="200"/>
        <w:rPr>
          <w:rFonts w:hint="eastAsia" w:ascii="微软雅黑" w:hAnsi="微软雅黑" w:eastAsia="微软雅黑"/>
          <w:b/>
          <w:sz w:val="26"/>
          <w:szCs w:val="26"/>
        </w:rPr>
      </w:pPr>
      <w:r>
        <w:rPr>
          <w:rFonts w:hint="eastAsia" w:ascii="微软雅黑" w:hAnsi="微软雅黑" w:eastAsia="微软雅黑"/>
          <w:b/>
          <w:sz w:val="26"/>
          <w:szCs w:val="26"/>
        </w:rPr>
        <w:t>账号注册</w:t>
      </w:r>
    </w:p>
    <w:p>
      <w:pPr>
        <w:spacing w:line="480" w:lineRule="exact"/>
        <w:ind w:firstLine="527"/>
        <w:rPr>
          <w:rFonts w:hint="eastAsia" w:ascii="微软雅黑" w:hAnsi="微软雅黑" w:eastAsia="微软雅黑"/>
          <w:b/>
          <w:sz w:val="26"/>
          <w:szCs w:val="26"/>
        </w:rPr>
      </w:pPr>
      <w:r>
        <w:rPr>
          <w:rFonts w:hint="eastAsia"/>
          <w:sz w:val="26"/>
          <w:szCs w:val="26"/>
        </w:rPr>
        <w:t>第一步：在招聘考试时期，系统首页会显示相关考试报名入口，</w:t>
      </w:r>
      <w:r>
        <w:rPr>
          <w:rFonts w:hint="eastAsia" w:ascii="宋体" w:hAnsi="宋体"/>
          <w:sz w:val="26"/>
          <w:szCs w:val="26"/>
        </w:rPr>
        <w:t>点击“报名”按钮进入岗位页面</w:t>
      </w:r>
      <w:r>
        <w:rPr>
          <w:rFonts w:hint="eastAsia"/>
          <w:sz w:val="26"/>
          <w:szCs w:val="26"/>
        </w:rPr>
        <w:t>。</w:t>
      </w:r>
    </w:p>
    <w:p>
      <w:pPr>
        <w:jc w:val="center"/>
        <w:rPr>
          <w:rFonts w:hint="eastAsia"/>
        </w:rPr>
      </w:pPr>
    </w:p>
    <w:p>
      <w:r>
        <w:drawing>
          <wp:inline distT="0" distB="0" distL="114300" distR="114300">
            <wp:extent cx="5271135" cy="2348865"/>
            <wp:effectExtent l="0" t="0" r="5715" b="1333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pacing w:line="480" w:lineRule="exact"/>
        <w:ind w:firstLine="520" w:firstLineChars="200"/>
        <w:rPr>
          <w:rFonts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第二步：在岗位页面，可以查看具体招聘岗位要求，点击右侧“未登录”按钮将跳转到个人用户登陆页面。</w:t>
      </w:r>
    </w:p>
    <w:p>
      <w:pPr>
        <w:spacing w:line="360" w:lineRule="auto"/>
        <w:jc w:val="center"/>
      </w:pPr>
      <w:r>
        <w:drawing>
          <wp:inline distT="0" distB="0" distL="114300" distR="114300">
            <wp:extent cx="5271770" cy="1187450"/>
            <wp:effectExtent l="0" t="0" r="5080" b="1270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第三步：未注册考生请点击登陆页面下方“注册账号”按钮，进入个人用户注册页。</w:t>
      </w:r>
    </w:p>
    <w:p>
      <w:pPr>
        <w:spacing w:line="360" w:lineRule="auto"/>
        <w:jc w:val="center"/>
        <w:rPr>
          <w:rFonts w:ascii="宋体" w:hAnsi="宋体"/>
          <w:sz w:val="26"/>
          <w:szCs w:val="26"/>
        </w:rPr>
      </w:pPr>
      <w:r>
        <w:rPr>
          <w:rFonts w:ascii="宋体" w:hAnsi="宋体"/>
          <w:sz w:val="26"/>
          <w:szCs w:val="26"/>
        </w:rPr>
        <w:drawing>
          <wp:inline distT="0" distB="0" distL="114300" distR="114300">
            <wp:extent cx="3961130" cy="2398395"/>
            <wp:effectExtent l="0" t="0" r="1270" b="1905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rcRect t="4332" b="4694"/>
                    <a:stretch>
                      <a:fillRect/>
                    </a:stretch>
                  </pic:blipFill>
                  <pic:spPr>
                    <a:xfrm>
                      <a:off x="0" y="0"/>
                      <a:ext cx="3961130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520" w:firstLineChars="200"/>
        <w:rPr>
          <w:rFonts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第四步：按要求填写所有信息后点击“立即注册”即可完成注册。</w:t>
      </w:r>
    </w:p>
    <w:p>
      <w:pPr>
        <w:spacing w:line="360" w:lineRule="auto"/>
        <w:jc w:val="center"/>
        <w:rPr>
          <w:rFonts w:ascii="宋体" w:hAnsi="宋体"/>
          <w:sz w:val="26"/>
          <w:szCs w:val="26"/>
        </w:rPr>
      </w:pPr>
      <w:r>
        <w:drawing>
          <wp:inline distT="0" distB="0" distL="114300" distR="114300">
            <wp:extent cx="3961765" cy="2742565"/>
            <wp:effectExtent l="0" t="0" r="635" b="635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rcRect t="2869" b="1639"/>
                    <a:stretch>
                      <a:fillRect/>
                    </a:stretch>
                  </pic:blipFill>
                  <pic:spPr>
                    <a:xfrm>
                      <a:off x="0" y="0"/>
                      <a:ext cx="3961765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</w:p>
    <w:p>
      <w:pPr>
        <w:jc w:val="center"/>
      </w:pPr>
    </w:p>
    <w:p>
      <w:pPr>
        <w:spacing w:line="480" w:lineRule="exact"/>
        <w:ind w:firstLine="520" w:firstLineChars="200"/>
        <w:rPr>
          <w:rFonts w:hint="eastAsia" w:ascii="微软雅黑" w:hAnsi="微软雅黑" w:eastAsia="微软雅黑"/>
          <w:b/>
          <w:sz w:val="26"/>
          <w:szCs w:val="26"/>
        </w:rPr>
      </w:pPr>
      <w:r>
        <w:rPr>
          <w:rFonts w:hint="eastAsia" w:ascii="微软雅黑" w:hAnsi="微软雅黑" w:eastAsia="微软雅黑"/>
          <w:b/>
          <w:sz w:val="26"/>
          <w:szCs w:val="26"/>
          <w:lang w:val="en-US" w:eastAsia="zh-CN"/>
        </w:rPr>
        <w:t>3</w:t>
      </w:r>
      <w:r>
        <w:rPr>
          <w:rFonts w:ascii="微软雅黑" w:hAnsi="微软雅黑" w:eastAsia="微软雅黑"/>
          <w:b/>
          <w:sz w:val="26"/>
          <w:szCs w:val="26"/>
        </w:rPr>
        <w:t>.</w:t>
      </w:r>
      <w:r>
        <w:rPr>
          <w:rFonts w:hint="eastAsia" w:ascii="微软雅黑" w:hAnsi="微软雅黑" w:eastAsia="微软雅黑"/>
          <w:b/>
          <w:sz w:val="26"/>
          <w:szCs w:val="26"/>
        </w:rPr>
        <w:t>岗位报名</w:t>
      </w:r>
    </w:p>
    <w:p>
      <w:pPr>
        <w:spacing w:line="48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第一步：完成注册并登陆后，考生可在岗位页面查看具体岗位的招聘要求，</w:t>
      </w:r>
      <w:bookmarkStart w:id="0" w:name="_GoBack"/>
      <w:bookmarkEnd w:id="0"/>
      <w:r>
        <w:rPr>
          <w:rFonts w:hint="eastAsia" w:ascii="宋体" w:hAnsi="宋体"/>
          <w:sz w:val="26"/>
          <w:szCs w:val="26"/>
        </w:rPr>
        <w:t>选择合适的岗位后点击右侧“去报名”按钮进行报名（信息填写不完整或初审被退回时显示为“去完成报名”）。</w:t>
      </w:r>
    </w:p>
    <w:p>
      <w:pPr>
        <w:spacing w:line="360" w:lineRule="auto"/>
        <w:jc w:val="center"/>
        <w:rPr>
          <w:rFonts w:ascii="宋体" w:hAnsi="宋体"/>
          <w:sz w:val="26"/>
          <w:szCs w:val="26"/>
        </w:rPr>
      </w:pPr>
      <w:r>
        <w:drawing>
          <wp:inline distT="0" distB="0" distL="114300" distR="114300">
            <wp:extent cx="5269865" cy="2411730"/>
            <wp:effectExtent l="0" t="0" r="6985" b="7620"/>
            <wp:docPr id="2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第二步：填报基本信息。</w:t>
      </w:r>
    </w:p>
    <w:p>
      <w:pPr>
        <w:jc w:val="center"/>
        <w:rPr>
          <w:rFonts w:ascii="宋体" w:hAnsi="宋体"/>
          <w:sz w:val="26"/>
          <w:szCs w:val="26"/>
        </w:rPr>
      </w:pPr>
      <w:r>
        <w:drawing>
          <wp:inline distT="0" distB="0" distL="114300" distR="114300">
            <wp:extent cx="3957955" cy="2534285"/>
            <wp:effectExtent l="0" t="0" r="4445" b="18415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7955" cy="253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520" w:firstLineChars="200"/>
        <w:rPr>
          <w:rFonts w:hint="default" w:ascii="宋体" w:hAnsi="宋体" w:eastAsiaTheme="minorEastAsia"/>
          <w:sz w:val="26"/>
          <w:szCs w:val="26"/>
          <w:lang w:val="en-US" w:eastAsia="zh-CN"/>
        </w:rPr>
      </w:pPr>
      <w:r>
        <w:rPr>
          <w:rFonts w:hint="eastAsia" w:ascii="宋体" w:hAnsi="宋体"/>
          <w:sz w:val="26"/>
          <w:szCs w:val="26"/>
        </w:rPr>
        <w:t>第三步：填写个人履历</w:t>
      </w:r>
    </w:p>
    <w:p>
      <w:pPr>
        <w:jc w:val="center"/>
        <w:rPr>
          <w:rFonts w:ascii="宋体" w:hAnsi="宋体"/>
          <w:sz w:val="26"/>
          <w:szCs w:val="26"/>
        </w:rPr>
      </w:pPr>
      <w:r>
        <w:drawing>
          <wp:inline distT="0" distB="0" distL="114300" distR="114300">
            <wp:extent cx="4321810" cy="2334260"/>
            <wp:effectExtent l="0" t="0" r="2540" b="8890"/>
            <wp:docPr id="2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1810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520" w:firstLineChars="200"/>
        <w:rPr>
          <w:rFonts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第四步：上传资格佐证材料。</w:t>
      </w:r>
    </w:p>
    <w:p>
      <w:pPr>
        <w:jc w:val="center"/>
        <w:rPr>
          <w:rFonts w:hint="eastAsia" w:ascii="宋体" w:hAnsi="宋体"/>
          <w:sz w:val="26"/>
          <w:szCs w:val="26"/>
        </w:rPr>
      </w:pPr>
      <w:r>
        <w:drawing>
          <wp:inline distT="0" distB="0" distL="114300" distR="114300">
            <wp:extent cx="4319270" cy="2388235"/>
            <wp:effectExtent l="0" t="0" r="5080" b="12065"/>
            <wp:docPr id="2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9270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520" w:firstLineChars="200"/>
        <w:rPr>
          <w:rFonts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第五步：考生阅读招考简章并确认报名信息后提交，完成报名。</w:t>
      </w:r>
    </w:p>
    <w:p>
      <w:pPr>
        <w:jc w:val="center"/>
        <w:rPr>
          <w:rFonts w:ascii="宋体" w:hAnsi="宋体"/>
          <w:sz w:val="26"/>
          <w:szCs w:val="26"/>
        </w:rPr>
      </w:pPr>
      <w:r>
        <w:drawing>
          <wp:inline distT="0" distB="0" distL="114300" distR="114300">
            <wp:extent cx="5273040" cy="2024380"/>
            <wp:effectExtent l="0" t="0" r="3810" b="13970"/>
            <wp:docPr id="41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ascii="微软雅黑" w:hAnsi="微软雅黑" w:eastAsia="微软雅黑"/>
          <w:b/>
          <w:sz w:val="32"/>
          <w:szCs w:val="26"/>
        </w:rPr>
      </w:pPr>
      <w:r>
        <w:rPr>
          <w:rFonts w:hint="eastAsia" w:ascii="微软雅黑" w:hAnsi="微软雅黑" w:eastAsia="微软雅黑"/>
          <w:b/>
          <w:sz w:val="32"/>
          <w:szCs w:val="26"/>
        </w:rPr>
        <w:t>报名信息修改及调剂</w:t>
      </w:r>
    </w:p>
    <w:p>
      <w:pPr>
        <w:spacing w:line="48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如果需要对报名信息进行修改的，按如下步骤进行操作：</w:t>
      </w:r>
    </w:p>
    <w:p>
      <w:pPr>
        <w:spacing w:line="480" w:lineRule="exact"/>
        <w:ind w:firstLine="520" w:firstLineChars="200"/>
        <w:rPr>
          <w:rFonts w:ascii="微软雅黑" w:hAnsi="微软雅黑" w:eastAsia="微软雅黑"/>
          <w:b/>
          <w:sz w:val="26"/>
          <w:szCs w:val="26"/>
        </w:rPr>
      </w:pPr>
      <w:r>
        <w:rPr>
          <w:rFonts w:hint="eastAsia" w:ascii="微软雅黑" w:hAnsi="微软雅黑" w:eastAsia="微软雅黑"/>
          <w:b/>
          <w:sz w:val="26"/>
          <w:szCs w:val="26"/>
        </w:rPr>
        <w:t>1</w:t>
      </w:r>
      <w:r>
        <w:rPr>
          <w:rFonts w:ascii="微软雅黑" w:hAnsi="微软雅黑" w:eastAsia="微软雅黑"/>
          <w:b/>
          <w:sz w:val="26"/>
          <w:szCs w:val="26"/>
        </w:rPr>
        <w:t>.</w:t>
      </w:r>
      <w:r>
        <w:rPr>
          <w:rFonts w:hint="eastAsia" w:ascii="微软雅黑" w:hAnsi="微软雅黑" w:eastAsia="微软雅黑"/>
          <w:b/>
          <w:sz w:val="26"/>
          <w:szCs w:val="26"/>
        </w:rPr>
        <w:t>还未通过初审的考生。</w:t>
      </w:r>
    </w:p>
    <w:p>
      <w:pPr>
        <w:spacing w:line="48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① 在岗位页面点击“已报名”按钮</w:t>
      </w:r>
    </w:p>
    <w:p>
      <w:pPr>
        <w:rPr>
          <w:rFonts w:ascii="宋体" w:hAnsi="宋体"/>
          <w:sz w:val="26"/>
          <w:szCs w:val="26"/>
        </w:rPr>
      </w:pPr>
      <w:r>
        <w:drawing>
          <wp:inline distT="0" distB="0" distL="114300" distR="114300">
            <wp:extent cx="5272405" cy="1642110"/>
            <wp:effectExtent l="0" t="0" r="4445" b="15240"/>
            <wp:docPr id="47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520" w:firstLineChars="200"/>
        <w:rPr>
          <w:rFonts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② 在已报岗位右侧点击“详情”按钮</w:t>
      </w:r>
    </w:p>
    <w:p>
      <w:pPr>
        <w:rPr>
          <w:rFonts w:hint="eastAsia" w:ascii="宋体" w:hAnsi="宋体"/>
          <w:sz w:val="26"/>
          <w:szCs w:val="26"/>
        </w:rPr>
      </w:pPr>
      <w:r>
        <w:drawing>
          <wp:inline distT="0" distB="0" distL="114300" distR="114300">
            <wp:extent cx="5269865" cy="1156335"/>
            <wp:effectExtent l="0" t="0" r="6985" b="5715"/>
            <wp:docPr id="39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520" w:firstLineChars="200"/>
        <w:rPr>
          <w:rFonts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③ 在已报岗位详情页面最下方点击“撤销提交”按钮。</w:t>
      </w:r>
    </w:p>
    <w:p>
      <w:r>
        <w:drawing>
          <wp:inline distT="0" distB="0" distL="114300" distR="114300">
            <wp:extent cx="5267960" cy="1517650"/>
            <wp:effectExtent l="0" t="0" r="8890" b="6350"/>
            <wp:docPr id="4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520" w:firstLineChars="200"/>
        <w:rPr>
          <w:rFonts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④ 如需修改该岗位报名信息的，点击“去提交”按钮，即可返回报名流程修改。</w:t>
      </w:r>
    </w:p>
    <w:p>
      <w:pPr>
        <w:rPr>
          <w:rFonts w:hint="eastAsia" w:ascii="宋体" w:hAnsi="宋体"/>
          <w:sz w:val="26"/>
          <w:szCs w:val="26"/>
        </w:rPr>
      </w:pPr>
      <w:r>
        <w:drawing>
          <wp:inline distT="0" distB="0" distL="114300" distR="114300">
            <wp:extent cx="5271770" cy="1554480"/>
            <wp:effectExtent l="0" t="0" r="5080" b="7620"/>
            <wp:docPr id="43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520" w:firstLineChars="200"/>
        <w:rPr>
          <w:rFonts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如想要报考其他岗位的，点击“取消报名”按钮，即取消此次报名，可以重新选取其他岗位进行报名。</w:t>
      </w:r>
    </w:p>
    <w:p>
      <w:pPr>
        <w:rPr>
          <w:rFonts w:ascii="宋体" w:hAnsi="宋体"/>
          <w:sz w:val="26"/>
          <w:szCs w:val="26"/>
        </w:rPr>
      </w:pPr>
      <w:r>
        <w:drawing>
          <wp:inline distT="0" distB="0" distL="114300" distR="114300">
            <wp:extent cx="5271770" cy="1502410"/>
            <wp:effectExtent l="0" t="0" r="5080" b="2540"/>
            <wp:docPr id="44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520" w:firstLineChars="200"/>
        <w:rPr>
          <w:rFonts w:ascii="微软雅黑" w:hAnsi="微软雅黑" w:eastAsia="微软雅黑"/>
          <w:b/>
          <w:sz w:val="26"/>
          <w:szCs w:val="26"/>
        </w:rPr>
      </w:pPr>
      <w:r>
        <w:rPr>
          <w:rFonts w:hint="eastAsia" w:ascii="微软雅黑" w:hAnsi="微软雅黑" w:eastAsia="微软雅黑"/>
          <w:b/>
          <w:sz w:val="26"/>
          <w:szCs w:val="26"/>
        </w:rPr>
        <w:t>2</w:t>
      </w:r>
      <w:r>
        <w:rPr>
          <w:rFonts w:ascii="微软雅黑" w:hAnsi="微软雅黑" w:eastAsia="微软雅黑"/>
          <w:b/>
          <w:sz w:val="26"/>
          <w:szCs w:val="26"/>
        </w:rPr>
        <w:t>.初审或复审未通过的考生</w:t>
      </w:r>
    </w:p>
    <w:p>
      <w:pPr>
        <w:spacing w:line="480" w:lineRule="exact"/>
        <w:ind w:firstLine="520" w:firstLineChars="200"/>
        <w:rPr>
          <w:rFonts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① 在系统首页登陆后，点击页面右上角“进入后台”按钮</w:t>
      </w:r>
    </w:p>
    <w:p>
      <w:pPr>
        <w:rPr>
          <w:rFonts w:ascii="宋体" w:hAnsi="宋体"/>
          <w:sz w:val="26"/>
          <w:szCs w:val="26"/>
        </w:rPr>
      </w:pPr>
      <w:r>
        <w:drawing>
          <wp:inline distT="0" distB="0" distL="114300" distR="114300">
            <wp:extent cx="5261610" cy="1499235"/>
            <wp:effectExtent l="0" t="0" r="15240" b="5715"/>
            <wp:docPr id="40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520" w:firstLineChars="200"/>
        <w:rPr>
          <w:rFonts w:hint="default" w:ascii="宋体" w:hAnsi="宋体" w:eastAsiaTheme="minorEastAsia"/>
          <w:sz w:val="26"/>
          <w:szCs w:val="26"/>
          <w:lang w:val="en-US" w:eastAsia="zh-CN"/>
        </w:rPr>
      </w:pPr>
      <w:r>
        <w:rPr>
          <w:rFonts w:hint="eastAsia" w:ascii="宋体" w:hAnsi="宋体"/>
          <w:sz w:val="26"/>
          <w:szCs w:val="26"/>
        </w:rPr>
        <w:t>② 在“我的报考岗位”页面可实时查看本次报考状态，点击右方“详情”按钮进行修改</w:t>
      </w:r>
      <w:r>
        <w:rPr>
          <w:rFonts w:hint="eastAsia" w:ascii="宋体" w:hAnsi="宋体"/>
          <w:sz w:val="26"/>
          <w:szCs w:val="26"/>
          <w:lang w:eastAsia="zh-CN"/>
        </w:rPr>
        <w:t>，</w:t>
      </w:r>
      <w:r>
        <w:rPr>
          <w:rFonts w:hint="eastAsia" w:ascii="宋体" w:hAnsi="宋体"/>
          <w:sz w:val="26"/>
          <w:szCs w:val="26"/>
          <w:lang w:val="en-US" w:eastAsia="zh-CN"/>
        </w:rPr>
        <w:t>括号里有驳回理由</w:t>
      </w:r>
    </w:p>
    <w:p>
      <w:pPr>
        <w:rPr>
          <w:rFonts w:hint="eastAsia" w:ascii="宋体" w:hAnsi="宋体"/>
          <w:sz w:val="26"/>
          <w:szCs w:val="26"/>
        </w:rPr>
      </w:pPr>
      <w:r>
        <w:drawing>
          <wp:inline distT="0" distB="0" distL="114300" distR="114300">
            <wp:extent cx="5267960" cy="1265555"/>
            <wp:effectExtent l="0" t="0" r="8890" b="10795"/>
            <wp:docPr id="4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3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③若是继续报该岗位的，点击“重新报名”按钮，在原有报考资料基础上进行修改再次提交；若是要改报其他岗位的，点击“取消报名”按钮，再一次改报新岗位。</w:t>
      </w:r>
    </w:p>
    <w:p>
      <w:pPr>
        <w:spacing w:line="480" w:lineRule="exact"/>
        <w:ind w:firstLine="520" w:firstLineChars="200"/>
        <w:rPr>
          <w:rFonts w:ascii="微软雅黑" w:hAnsi="微软雅黑" w:eastAsia="微软雅黑"/>
          <w:b/>
          <w:sz w:val="26"/>
          <w:szCs w:val="26"/>
        </w:rPr>
      </w:pPr>
      <w:r>
        <w:rPr>
          <w:rFonts w:ascii="微软雅黑" w:hAnsi="微软雅黑" w:eastAsia="微软雅黑"/>
          <w:b/>
          <w:sz w:val="26"/>
          <w:szCs w:val="26"/>
        </w:rPr>
        <w:t>3.</w:t>
      </w:r>
      <w:r>
        <w:rPr>
          <w:rFonts w:hint="eastAsia" w:ascii="微软雅黑" w:hAnsi="微软雅黑" w:eastAsia="微软雅黑"/>
          <w:b/>
          <w:sz w:val="26"/>
          <w:szCs w:val="26"/>
        </w:rPr>
        <w:t>已通过初审或复审的考生。</w:t>
      </w:r>
    </w:p>
    <w:p>
      <w:pPr>
        <w:spacing w:line="480" w:lineRule="exact"/>
        <w:ind w:firstLine="520" w:firstLineChars="200"/>
        <w:rPr>
          <w:rFonts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如报名情况中显示已通过初审或复审的考生，且希望修改报名岗位的，请联系当次考试的招考单位进行后台岗位调剂。具体联系方式点击系统首页该考试招考简章进行查阅（如下图）。</w:t>
      </w:r>
    </w:p>
    <w:p>
      <w:pPr>
        <w:rPr>
          <w:rFonts w:ascii="宋体" w:hAnsi="宋体"/>
          <w:sz w:val="26"/>
          <w:szCs w:val="26"/>
        </w:rPr>
      </w:pPr>
      <w:r>
        <w:drawing>
          <wp:inline distT="0" distB="0" distL="114300" distR="114300">
            <wp:extent cx="5267960" cy="1105535"/>
            <wp:effectExtent l="0" t="0" r="8890" b="18415"/>
            <wp:docPr id="46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ascii="微软雅黑" w:hAnsi="微软雅黑" w:eastAsia="微软雅黑"/>
          <w:b/>
          <w:sz w:val="32"/>
          <w:szCs w:val="26"/>
        </w:rPr>
      </w:pPr>
      <w:r>
        <w:rPr>
          <w:rFonts w:hint="eastAsia" w:ascii="微软雅黑" w:hAnsi="微软雅黑" w:eastAsia="微软雅黑"/>
          <w:b/>
          <w:sz w:val="32"/>
          <w:szCs w:val="26"/>
        </w:rPr>
        <w:t>打印准考证</w:t>
      </w:r>
    </w:p>
    <w:p>
      <w:pPr>
        <w:spacing w:line="480" w:lineRule="exact"/>
        <w:ind w:firstLine="520" w:firstLineChars="200"/>
        <w:rPr>
          <w:rFonts w:ascii="宋体" w:hAnsi="宋体"/>
          <w:sz w:val="26"/>
          <w:szCs w:val="26"/>
        </w:rPr>
      </w:pPr>
      <w:r>
        <w:rPr>
          <w:rFonts w:ascii="宋体" w:hAnsi="宋体"/>
          <w:sz w:val="26"/>
          <w:szCs w:val="26"/>
        </w:rPr>
        <w:t>在规定的打印准考证时间内</w:t>
      </w:r>
      <w:r>
        <w:rPr>
          <w:rFonts w:hint="eastAsia" w:ascii="宋体" w:hAnsi="宋体"/>
          <w:sz w:val="26"/>
          <w:szCs w:val="26"/>
        </w:rPr>
        <w:t>，</w:t>
      </w:r>
      <w:r>
        <w:rPr>
          <w:rFonts w:ascii="宋体" w:hAnsi="宋体"/>
          <w:sz w:val="26"/>
          <w:szCs w:val="26"/>
        </w:rPr>
        <w:t>考生可以根据以下步骤进行打印</w:t>
      </w:r>
      <w:r>
        <w:rPr>
          <w:rFonts w:hint="eastAsia" w:ascii="宋体" w:hAnsi="宋体"/>
          <w:sz w:val="26"/>
          <w:szCs w:val="26"/>
        </w:rPr>
        <w:t>：</w:t>
      </w:r>
    </w:p>
    <w:p>
      <w:pPr>
        <w:spacing w:line="48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第一步：登陆后点击页面右上角“进入后台”按钮</w:t>
      </w:r>
    </w:p>
    <w:p>
      <w:pPr>
        <w:rPr>
          <w:rFonts w:ascii="宋体" w:hAnsi="宋体"/>
          <w:sz w:val="26"/>
          <w:szCs w:val="26"/>
        </w:rPr>
      </w:pPr>
      <w:r>
        <w:drawing>
          <wp:inline distT="0" distB="0" distL="114300" distR="114300">
            <wp:extent cx="5261610" cy="1499235"/>
            <wp:effectExtent l="0" t="0" r="15240" b="5715"/>
            <wp:docPr id="48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2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第二步：点击报考岗位右侧“详情”按钮</w:t>
      </w:r>
    </w:p>
    <w:p>
      <w:pPr>
        <w:rPr>
          <w:rFonts w:ascii="宋体" w:hAnsi="宋体"/>
          <w:sz w:val="26"/>
          <w:szCs w:val="26"/>
        </w:rPr>
      </w:pPr>
      <w:r>
        <w:drawing>
          <wp:inline distT="0" distB="0" distL="114300" distR="114300">
            <wp:extent cx="5279390" cy="1086485"/>
            <wp:effectExtent l="0" t="0" r="16510" b="18415"/>
            <wp:docPr id="30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520" w:firstLineChars="20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第三步：确认考试信息无误后，点击下方“笔试准考证打印”按钮</w:t>
      </w:r>
    </w:p>
    <w:p>
      <w:pPr>
        <w:rPr>
          <w:rFonts w:ascii="宋体" w:hAnsi="宋体"/>
          <w:sz w:val="26"/>
          <w:szCs w:val="26"/>
        </w:rPr>
      </w:pPr>
      <w:r>
        <w:drawing>
          <wp:inline distT="0" distB="0" distL="114300" distR="114300">
            <wp:extent cx="5272405" cy="2188845"/>
            <wp:effectExtent l="0" t="0" r="4445" b="1905"/>
            <wp:docPr id="49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520" w:firstLineChars="200"/>
        <w:rPr>
          <w:rFonts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第四步：仔细阅读“个人承诺书”，等待下方按钮读秒完成后，点击“我承诺”按钮。</w:t>
      </w:r>
    </w:p>
    <w:p>
      <w:pPr>
        <w:jc w:val="center"/>
        <w:rPr>
          <w:rFonts w:ascii="宋体" w:hAnsi="宋体"/>
          <w:sz w:val="26"/>
          <w:szCs w:val="26"/>
        </w:rPr>
      </w:pPr>
      <w:r>
        <w:drawing>
          <wp:inline distT="0" distB="0" distL="114300" distR="114300">
            <wp:extent cx="3570605" cy="2719705"/>
            <wp:effectExtent l="0" t="0" r="10795" b="4445"/>
            <wp:docPr id="33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520" w:firstLineChars="200"/>
        <w:rPr>
          <w:rFonts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第五步：在跳出的页面上点击相应按钮进行打印操作</w:t>
      </w:r>
    </w:p>
    <w:p>
      <w:pPr>
        <w:rPr>
          <w:rFonts w:ascii="宋体" w:hAnsi="宋体"/>
          <w:sz w:val="26"/>
          <w:szCs w:val="26"/>
        </w:rPr>
      </w:pPr>
      <w:r>
        <w:drawing>
          <wp:inline distT="0" distB="0" distL="114300" distR="114300">
            <wp:extent cx="5273040" cy="2523490"/>
            <wp:effectExtent l="0" t="0" r="3810" b="10160"/>
            <wp:docPr id="34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A31B7"/>
    <w:multiLevelType w:val="multilevel"/>
    <w:tmpl w:val="290A31B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340A34"/>
    <w:multiLevelType w:val="singleLevel"/>
    <w:tmpl w:val="7B340A3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66545"/>
    <w:rsid w:val="0FB1190E"/>
    <w:rsid w:val="12DD57BF"/>
    <w:rsid w:val="13AF247E"/>
    <w:rsid w:val="16B411E0"/>
    <w:rsid w:val="1DB74E50"/>
    <w:rsid w:val="1F7F0187"/>
    <w:rsid w:val="1FC50A39"/>
    <w:rsid w:val="216341DE"/>
    <w:rsid w:val="247E1628"/>
    <w:rsid w:val="2AA93988"/>
    <w:rsid w:val="2E7119EE"/>
    <w:rsid w:val="49C0241C"/>
    <w:rsid w:val="50E52459"/>
    <w:rsid w:val="71D66545"/>
    <w:rsid w:val="71F83383"/>
    <w:rsid w:val="7601711F"/>
    <w:rsid w:val="793819C0"/>
    <w:rsid w:val="7AE5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2021-09-02T01:03:00Z</dcterms:created>
  <dc:creator>可可露</dc:creator>
  <cp:lastModifiedBy>admin</cp:lastModifiedBy>
  <dcterms:modified xsi:type="dcterms:W3CDTF">2021-09-13T08:46:35Z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EEE8D5E2C9C045DBADACD6EB6A116204</vt:lpwstr>
  </property>
</Properties>
</file>