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8C" w:rsidRDefault="00FD2F8C" w:rsidP="00C50766">
      <w:pPr>
        <w:pStyle w:val="NormalWeb"/>
        <w:widowControl/>
        <w:spacing w:beforeAutospacing="0" w:afterAutospacing="0" w:line="420" w:lineRule="atLeast"/>
        <w:rPr>
          <w:rFonts w:ascii="黑体" w:eastAsia="黑体" w:hAnsi="黑体" w:cs="??_GB2312"/>
          <w:color w:val="2B2B2B"/>
          <w:sz w:val="32"/>
          <w:szCs w:val="32"/>
        </w:rPr>
      </w:pPr>
    </w:p>
    <w:p w:rsidR="00FD2F8C" w:rsidRPr="00502769" w:rsidRDefault="00FD2F8C" w:rsidP="00502769">
      <w:pPr>
        <w:pStyle w:val="NormalWeb"/>
        <w:widowControl/>
        <w:spacing w:beforeAutospacing="0" w:afterAutospacing="0" w:line="420" w:lineRule="atLeast"/>
        <w:ind w:firstLineChars="200" w:firstLine="640"/>
        <w:jc w:val="center"/>
        <w:rPr>
          <w:rFonts w:ascii="黑体" w:eastAsia="黑体" w:hAnsi="黑体" w:cs="??_GB2312"/>
          <w:color w:val="2B2B2B"/>
          <w:sz w:val="32"/>
          <w:szCs w:val="32"/>
        </w:rPr>
      </w:pPr>
      <w:r>
        <w:rPr>
          <w:rFonts w:ascii="黑体" w:eastAsia="黑体" w:hAnsi="黑体" w:cs="??_GB2312" w:hint="eastAsia"/>
          <w:color w:val="2B2B2B"/>
          <w:sz w:val="32"/>
          <w:szCs w:val="32"/>
        </w:rPr>
        <w:t>慈溪市商务局公开招聘驾驶员考试总成绩</w:t>
      </w:r>
    </w:p>
    <w:tbl>
      <w:tblPr>
        <w:tblW w:w="84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0"/>
        <w:gridCol w:w="1587"/>
        <w:gridCol w:w="1701"/>
        <w:gridCol w:w="992"/>
        <w:gridCol w:w="1134"/>
        <w:gridCol w:w="2126"/>
      </w:tblGrid>
      <w:tr w:rsidR="00FD2F8C" w:rsidTr="00502769">
        <w:tc>
          <w:tcPr>
            <w:tcW w:w="900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序号</w:t>
            </w:r>
          </w:p>
        </w:tc>
        <w:tc>
          <w:tcPr>
            <w:tcW w:w="1587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实践技能</w:t>
            </w:r>
          </w:p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成绩</w:t>
            </w:r>
          </w:p>
        </w:tc>
        <w:tc>
          <w:tcPr>
            <w:tcW w:w="992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面试成绩</w:t>
            </w:r>
          </w:p>
        </w:tc>
        <w:tc>
          <w:tcPr>
            <w:tcW w:w="1134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总分</w:t>
            </w:r>
          </w:p>
        </w:tc>
        <w:tc>
          <w:tcPr>
            <w:tcW w:w="2126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黑体" w:eastAsia="黑体" w:hAnsi="黑体" w:cs="??_GB2312"/>
                <w:color w:val="2B2B2B"/>
                <w:sz w:val="28"/>
                <w:szCs w:val="28"/>
              </w:rPr>
            </w:pPr>
            <w:r w:rsidRPr="00502769">
              <w:rPr>
                <w:rFonts w:ascii="黑体" w:eastAsia="黑体" w:hAnsi="黑体" w:cs="??_GB2312" w:hint="eastAsia"/>
                <w:color w:val="2B2B2B"/>
                <w:sz w:val="28"/>
                <w:szCs w:val="28"/>
              </w:rPr>
              <w:t>是否进入体检</w:t>
            </w:r>
          </w:p>
        </w:tc>
      </w:tr>
      <w:tr w:rsidR="00FD2F8C" w:rsidTr="00502769">
        <w:tc>
          <w:tcPr>
            <w:tcW w:w="900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1</w:t>
            </w:r>
          </w:p>
        </w:tc>
        <w:tc>
          <w:tcPr>
            <w:tcW w:w="1587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 w:hint="eastAsia"/>
                <w:color w:val="2B2B2B"/>
                <w:spacing w:val="-20"/>
                <w:sz w:val="28"/>
                <w:szCs w:val="28"/>
              </w:rPr>
              <w:t>许雪明</w:t>
            </w:r>
          </w:p>
        </w:tc>
        <w:tc>
          <w:tcPr>
            <w:tcW w:w="1701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77.83</w:t>
            </w:r>
          </w:p>
        </w:tc>
        <w:tc>
          <w:tcPr>
            <w:tcW w:w="992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74.33</w:t>
            </w:r>
          </w:p>
        </w:tc>
        <w:tc>
          <w:tcPr>
            <w:tcW w:w="1134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76.08</w:t>
            </w:r>
          </w:p>
        </w:tc>
        <w:tc>
          <w:tcPr>
            <w:tcW w:w="2126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</w:p>
        </w:tc>
      </w:tr>
      <w:tr w:rsidR="00FD2F8C" w:rsidTr="00502769">
        <w:tc>
          <w:tcPr>
            <w:tcW w:w="900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2</w:t>
            </w:r>
          </w:p>
        </w:tc>
        <w:tc>
          <w:tcPr>
            <w:tcW w:w="1587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 w:hint="eastAsia"/>
                <w:color w:val="2B2B2B"/>
                <w:spacing w:val="-20"/>
                <w:sz w:val="28"/>
                <w:szCs w:val="28"/>
              </w:rPr>
              <w:t>张天英</w:t>
            </w:r>
          </w:p>
        </w:tc>
        <w:tc>
          <w:tcPr>
            <w:tcW w:w="1701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84.33</w:t>
            </w:r>
          </w:p>
        </w:tc>
        <w:tc>
          <w:tcPr>
            <w:tcW w:w="992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80.67</w:t>
            </w:r>
          </w:p>
        </w:tc>
        <w:tc>
          <w:tcPr>
            <w:tcW w:w="1134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82.50</w:t>
            </w:r>
          </w:p>
        </w:tc>
        <w:tc>
          <w:tcPr>
            <w:tcW w:w="2126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 w:hint="eastAsia"/>
                <w:color w:val="2B2B2B"/>
                <w:spacing w:val="-20"/>
                <w:sz w:val="28"/>
                <w:szCs w:val="28"/>
              </w:rPr>
              <w:t>是</w:t>
            </w:r>
          </w:p>
        </w:tc>
      </w:tr>
      <w:tr w:rsidR="00FD2F8C" w:rsidTr="00502769">
        <w:tc>
          <w:tcPr>
            <w:tcW w:w="900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3</w:t>
            </w:r>
          </w:p>
        </w:tc>
        <w:tc>
          <w:tcPr>
            <w:tcW w:w="1587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 w:hint="eastAsia"/>
                <w:color w:val="2B2B2B"/>
                <w:spacing w:val="-20"/>
                <w:sz w:val="28"/>
                <w:szCs w:val="28"/>
              </w:rPr>
              <w:t>胡迪科</w:t>
            </w:r>
          </w:p>
        </w:tc>
        <w:tc>
          <w:tcPr>
            <w:tcW w:w="1701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79.67</w:t>
            </w:r>
          </w:p>
        </w:tc>
        <w:tc>
          <w:tcPr>
            <w:tcW w:w="992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73.33</w:t>
            </w:r>
          </w:p>
        </w:tc>
        <w:tc>
          <w:tcPr>
            <w:tcW w:w="1134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  <w:r w:rsidRPr="00502769"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  <w:t>76.50</w:t>
            </w:r>
          </w:p>
        </w:tc>
        <w:tc>
          <w:tcPr>
            <w:tcW w:w="2126" w:type="dxa"/>
            <w:vAlign w:val="center"/>
          </w:tcPr>
          <w:p w:rsidR="00FD2F8C" w:rsidRPr="00502769" w:rsidRDefault="00FD2F8C" w:rsidP="00502769">
            <w:pPr>
              <w:pStyle w:val="NormalWeb"/>
              <w:widowControl/>
              <w:spacing w:beforeAutospacing="0" w:afterAutospacing="0" w:line="420" w:lineRule="atLeast"/>
              <w:jc w:val="center"/>
              <w:rPr>
                <w:rFonts w:ascii="仿宋_GB2312" w:eastAsia="仿宋_GB2312" w:hAnsi="宋体" w:cs="??_GB2312"/>
                <w:color w:val="2B2B2B"/>
                <w:spacing w:val="-20"/>
                <w:sz w:val="28"/>
                <w:szCs w:val="28"/>
              </w:rPr>
            </w:pPr>
          </w:p>
        </w:tc>
      </w:tr>
    </w:tbl>
    <w:p w:rsidR="00FD2F8C" w:rsidRPr="00502769" w:rsidRDefault="00FD2F8C"/>
    <w:sectPr w:rsidR="00FD2F8C" w:rsidRPr="00502769" w:rsidSect="003C7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??_GB2312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4655B99"/>
    <w:rsid w:val="001D04E2"/>
    <w:rsid w:val="003C20DD"/>
    <w:rsid w:val="003C78E9"/>
    <w:rsid w:val="0049118F"/>
    <w:rsid w:val="00502769"/>
    <w:rsid w:val="00671467"/>
    <w:rsid w:val="006818A5"/>
    <w:rsid w:val="007E10C4"/>
    <w:rsid w:val="009D5D39"/>
    <w:rsid w:val="00A37DCA"/>
    <w:rsid w:val="00A97FF2"/>
    <w:rsid w:val="00C1313A"/>
    <w:rsid w:val="00C50766"/>
    <w:rsid w:val="00CA6AA7"/>
    <w:rsid w:val="00FB4538"/>
    <w:rsid w:val="00FD2F8C"/>
    <w:rsid w:val="04655B99"/>
    <w:rsid w:val="50E11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8E9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C78E9"/>
    <w:pPr>
      <w:spacing w:beforeAutospacing="1" w:afterAutospacing="1"/>
      <w:jc w:val="left"/>
    </w:pPr>
    <w:rPr>
      <w:kern w:val="0"/>
      <w:sz w:val="24"/>
    </w:rPr>
  </w:style>
  <w:style w:type="character" w:styleId="Strong">
    <w:name w:val="Strong"/>
    <w:basedOn w:val="DefaultParagraphFont"/>
    <w:uiPriority w:val="99"/>
    <w:qFormat/>
    <w:rsid w:val="003C78E9"/>
    <w:rPr>
      <w:rFonts w:cs="Times New Roman"/>
      <w:b/>
    </w:rPr>
  </w:style>
  <w:style w:type="table" w:styleId="TableGrid">
    <w:name w:val="Table Grid"/>
    <w:basedOn w:val="TableNormal"/>
    <w:uiPriority w:val="99"/>
    <w:rsid w:val="003C78E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19</Words>
  <Characters>111</Characters>
  <Application>Microsoft Office Outlook</Application>
  <DocSecurity>0</DocSecurity>
  <Lines>0</Lines>
  <Paragraphs>0</Paragraphs>
  <ScaleCrop>false</ScaleCrop>
  <Company>P R 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USER-</cp:lastModifiedBy>
  <cp:revision>6</cp:revision>
  <dcterms:created xsi:type="dcterms:W3CDTF">2017-10-24T06:51:00Z</dcterms:created>
  <dcterms:modified xsi:type="dcterms:W3CDTF">2017-10-24T08:20:00Z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