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2B2B2B"/>
          <w:spacing w:val="0"/>
          <w:sz w:val="20"/>
          <w:szCs w:val="20"/>
          <w:bdr w:val="none" w:color="auto" w:sz="0" w:space="0"/>
        </w:rPr>
        <w:t>慈溪市农业局公开招聘下属单位编外工作人员笔试成绩公布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376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tbl>
      <w:tblPr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638"/>
        <w:gridCol w:w="2604"/>
        <w:gridCol w:w="1829"/>
        <w:gridCol w:w="2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报考岗位</w:t>
            </w:r>
          </w:p>
        </w:tc>
        <w:tc>
          <w:tcPr>
            <w:tcW w:w="1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笔试成绩</w:t>
            </w:r>
          </w:p>
        </w:tc>
        <w:tc>
          <w:tcPr>
            <w:tcW w:w="2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何  斌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朱城锴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87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段梦湛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  钞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卢豪吉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黄亮亮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  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高可荣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87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邵钶仁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韩  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孙悦均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阮江风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戚胡栋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华科庆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魏  文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徐立斌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翁迦南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胡天约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53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徐浚皓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胡以嘉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马信国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潘益欣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55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沈淳愉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邹卢杰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蒋  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石旭东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79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岑旭荣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罗一杰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81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郑建国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叶效佐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61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陈泳仁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69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王梁周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77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王艺添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徐锡东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金  聘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57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高霍特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55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罗旭风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胡佳妮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39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岑利央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何帅妮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罗桑桑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孙瑶瑶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70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李偲莎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44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44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方巧奕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梁梦倩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46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陈斌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缺考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47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汪玲玲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51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陈杰锋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72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49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孙迪雷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78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晁升权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86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51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郑炫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65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52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程斌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63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53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胡一清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屠宰协检辅助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83</w:t>
            </w:r>
          </w:p>
        </w:tc>
        <w:tc>
          <w:tcPr>
            <w:tcW w:w="2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35C2C"/>
    <w:rsid w:val="63235C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2017-09-18T10:42:00Z</dcterms:created>
  <dc:creator>ASUS</dc:creator>
  <cp:lastModifiedBy>ASUS</cp:lastModifiedBy>
  <dcterms:modified xsi:type="dcterms:W3CDTF">2017-09-18T10:42:27Z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