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39" w:tblpY="1414"/>
        <w:tblOverlap w:val="never"/>
        <w:tblW w:w="8364" w:type="dxa"/>
        <w:tblCellSpacing w:w="7" w:type="dxa"/>
        <w:tblInd w:w="0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7" w:type="dxa"/>
        </w:trPr>
        <w:tc>
          <w:tcPr>
            <w:tcW w:w="8334" w:type="dxa"/>
            <w:shd w:val="clear" w:color="auto" w:fill="EEF9FD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EF9FD"/>
              <w:wordWrap w:val="0"/>
              <w:spacing w:line="384" w:lineRule="auto"/>
              <w:jc w:val="center"/>
              <w:rPr>
                <w:rFonts w:ascii="lucida grande" w:hAnsi="lucida grande" w:eastAsia="lucida grande" w:cs="lucida grande"/>
                <w:sz w:val="15"/>
                <w:szCs w:val="15"/>
                <w:u w:val="none"/>
              </w:rPr>
            </w:pPr>
            <w:bookmarkStart w:id="0" w:name="_GoBack"/>
            <w:bookmarkEnd w:id="0"/>
            <w:r>
              <w:rPr>
                <w:rFonts w:hint="default" w:ascii="lucida grande" w:hAnsi="lucida grande" w:eastAsia="lucida grande" w:cs="lucida grande"/>
                <w:b/>
                <w:color w:val="00000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当湖街道招聘协税员岗位入围体检的公示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484" w:type="dxa"/>
        <w:jc w:val="center"/>
        <w:tblCellSpacing w:w="22" w:type="dxa"/>
        <w:tblInd w:w="1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484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  <w:jc w:val="center"/>
        </w:trPr>
        <w:tc>
          <w:tcPr>
            <w:tcW w:w="8394" w:type="dxa"/>
            <w:shd w:val="clear"/>
            <w:vAlign w:val="center"/>
          </w:tcPr>
          <w:tbl>
            <w:tblPr>
              <w:tblW w:w="8306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" w:hRule="atLeast"/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rPr>
                      <w:rFonts w:hint="default" w:ascii="lucida grande" w:hAnsi="lucida grande" w:eastAsia="lucida grande" w:cs="lucida grande"/>
                      <w:sz w:val="15"/>
                      <w:szCs w:val="15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4" w:hRule="atLeast"/>
          <w:tblCellSpacing w:w="7" w:type="dxa"/>
          <w:jc w:val="center"/>
        </w:trPr>
        <w:tc>
          <w:tcPr>
            <w:tcW w:w="8334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45" w:type="dxa"/>
              <w:tblInd w:w="0" w:type="dxa"/>
              <w:shd w:val="clear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</w:tblPr>
            <w:tblGrid>
              <w:gridCol w:w="8306"/>
            </w:tblGrid>
            <w:tr>
              <w:tblPrEx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blCellSpacing w:w="45" w:type="dxa"/>
                <w:jc w:val="center"/>
              </w:trPr>
              <w:tc>
                <w:tcPr>
                  <w:tcW w:w="8126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</w:pPr>
                  <w:r>
                    <w:rPr>
                      <w:rFonts w:hint="default" w:ascii="lucida grande" w:hAnsi="lucida grande" w:eastAsia="lucida grande" w:cs="lucida grande"/>
                      <w:color w:val="000000"/>
                      <w:u w:val="none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</w:pPr>
                  <w:r>
                    <w:rPr>
                      <w:rFonts w:hint="default" w:ascii="lucida grande" w:hAnsi="lucida grande" w:eastAsia="lucida grande" w:cs="lucida grande"/>
                      <w:color w:val="000000"/>
                      <w:sz w:val="20"/>
                      <w:szCs w:val="20"/>
                      <w:u w:val="none"/>
                    </w:rPr>
                    <w:t>当湖街道招聘协税员岗位入围体检的公示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</w:pPr>
                  <w:r>
                    <w:rPr>
                      <w:rFonts w:hint="default" w:ascii="lucida grande" w:hAnsi="lucida grande" w:eastAsia="lucida grande" w:cs="lucida grande"/>
                      <w:color w:val="000000"/>
                      <w:u w:val="none"/>
                    </w:rPr>
                    <w:drawing>
                      <wp:inline distT="0" distB="0" distL="114300" distR="114300">
                        <wp:extent cx="6172200" cy="1647825"/>
                        <wp:effectExtent l="0" t="0" r="3175" b="3175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0753A"/>
    <w:rsid w:val="3BA07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ascii="Arial" w:hAnsi="Arial" w:cs="Arial"/>
      <w:color w:val="000000"/>
      <w:sz w:val="15"/>
      <w:szCs w:val="1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2017-08-09T04:48:00Z</dcterms:created>
  <dc:creator>ASUS</dc:creator>
  <cp:lastModifiedBy>ASUS</cp:lastModifiedBy>
  <dcterms:modified xsi:type="dcterms:W3CDTF">2017-08-09T04:48:56Z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