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90"/>
        <w:gridCol w:w="1428"/>
        <w:gridCol w:w="1430"/>
        <w:gridCol w:w="1455"/>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3" w:hRule="atLeast"/>
        </w:trPr>
        <w:tc>
          <w:tcPr>
            <w:tcW w:w="8320" w:type="dxa"/>
            <w:gridSpan w:val="5"/>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eastAsia" w:ascii="Arial" w:hAnsi="Arial" w:cs="Arial"/>
                <w:b w:val="0"/>
                <w:i w:val="0"/>
                <w:caps w:val="0"/>
                <w:color w:val="000000"/>
                <w:spacing w:val="0"/>
                <w:sz w:val="32"/>
                <w:szCs w:val="32"/>
              </w:rPr>
            </w:pPr>
            <w:bookmarkStart w:id="0" w:name="_GoBack"/>
            <w:r>
              <w:rPr>
                <w:rFonts w:hint="default" w:ascii="Arial" w:hAnsi="Arial" w:eastAsia="宋体" w:cs="Arial"/>
                <w:b w:val="0"/>
                <w:i w:val="0"/>
                <w:caps w:val="0"/>
                <w:color w:val="000000"/>
                <w:spacing w:val="0"/>
                <w:kern w:val="0"/>
                <w:sz w:val="24"/>
                <w:szCs w:val="24"/>
                <w:bdr w:val="none" w:color="auto" w:sz="0" w:space="0"/>
                <w:lang w:val="en-US" w:eastAsia="zh-CN" w:bidi="ar"/>
              </w:rPr>
              <w:t>平阳县行政审批管理办公室公开招聘编外用工人员面试成绩及考试总成绩公示</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30" w:hRule="atLeast"/>
        </w:trPr>
        <w:tc>
          <w:tcPr>
            <w:tcW w:w="8320" w:type="dxa"/>
            <w:gridSpan w:val="5"/>
            <w:shd w:val="clear" w:color="auto" w:fill="FFFFFF"/>
            <w:vAlign w:val="center"/>
          </w:tcPr>
          <w:p>
            <w:pPr>
              <w:keepNext w:val="0"/>
              <w:keepLines w:val="0"/>
              <w:widowControl/>
              <w:suppressLineNumbers w:val="0"/>
              <w:spacing w:before="0" w:beforeAutospacing="0" w:after="0" w:afterAutospacing="0" w:line="275" w:lineRule="atLeast"/>
              <w:ind w:left="0" w:right="0" w:firstLine="0"/>
              <w:jc w:val="left"/>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    8月8日，平阳县行政审批管理办公室对入围面试人员进行了面试，现将面试成绩和考试总成绩予以公布。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line="275" w:lineRule="atLeast"/>
              <w:ind w:left="0" w:right="0" w:firstLine="0"/>
              <w:jc w:val="center"/>
              <w:textAlignment w:val="top"/>
              <w:rPr>
                <w:rFonts w:hint="default" w:ascii="Arial" w:hAnsi="Arial" w:cs="Arial"/>
                <w:b/>
                <w:i w:val="0"/>
                <w:caps w:val="0"/>
                <w:color w:val="000000"/>
                <w:spacing w:val="0"/>
                <w:sz w:val="22"/>
                <w:szCs w:val="22"/>
              </w:rPr>
            </w:pPr>
            <w:r>
              <w:rPr>
                <w:rFonts w:hint="default" w:ascii="Arial" w:hAnsi="Arial" w:eastAsia="宋体" w:cs="Arial"/>
                <w:b/>
                <w:i w:val="0"/>
                <w:caps w:val="0"/>
                <w:color w:val="000000"/>
                <w:spacing w:val="0"/>
                <w:kern w:val="0"/>
                <w:sz w:val="22"/>
                <w:szCs w:val="22"/>
                <w:bdr w:val="none" w:color="auto" w:sz="0" w:space="0"/>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line="275" w:lineRule="atLeast"/>
              <w:ind w:left="0" w:right="0" w:firstLine="0"/>
              <w:jc w:val="center"/>
              <w:textAlignment w:val="top"/>
              <w:rPr>
                <w:rFonts w:hint="default" w:ascii="Arial" w:hAnsi="Arial" w:cs="Arial"/>
                <w:b/>
                <w:i w:val="0"/>
                <w:caps w:val="0"/>
                <w:color w:val="000000"/>
                <w:spacing w:val="0"/>
                <w:sz w:val="22"/>
                <w:szCs w:val="22"/>
              </w:rPr>
            </w:pPr>
            <w:r>
              <w:rPr>
                <w:rFonts w:hint="default" w:ascii="Arial" w:hAnsi="Arial" w:eastAsia="宋体" w:cs="Arial"/>
                <w:b/>
                <w:i w:val="0"/>
                <w:caps w:val="0"/>
                <w:color w:val="000000"/>
                <w:spacing w:val="0"/>
                <w:kern w:val="0"/>
                <w:sz w:val="22"/>
                <w:szCs w:val="22"/>
                <w:bdr w:val="none" w:color="auto" w:sz="0" w:space="0"/>
                <w:lang w:val="en-US" w:eastAsia="zh-CN" w:bidi="ar"/>
              </w:rPr>
              <w:t>姓名</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line="275" w:lineRule="atLeast"/>
              <w:ind w:left="0" w:right="0" w:firstLine="0"/>
              <w:jc w:val="center"/>
              <w:textAlignment w:val="top"/>
              <w:rPr>
                <w:rFonts w:hint="default" w:ascii="Arial" w:hAnsi="Arial" w:cs="Arial"/>
                <w:b/>
                <w:i w:val="0"/>
                <w:caps w:val="0"/>
                <w:color w:val="000000"/>
                <w:spacing w:val="0"/>
                <w:sz w:val="22"/>
                <w:szCs w:val="22"/>
              </w:rPr>
            </w:pPr>
            <w:r>
              <w:rPr>
                <w:rFonts w:hint="default" w:ascii="Arial" w:hAnsi="Arial" w:eastAsia="宋体" w:cs="Arial"/>
                <w:b/>
                <w:i w:val="0"/>
                <w:caps w:val="0"/>
                <w:color w:val="000000"/>
                <w:spacing w:val="0"/>
                <w:kern w:val="0"/>
                <w:sz w:val="22"/>
                <w:szCs w:val="22"/>
                <w:bdr w:val="none" w:color="auto" w:sz="0" w:space="0"/>
                <w:lang w:val="en-US" w:eastAsia="zh-CN" w:bidi="ar"/>
              </w:rPr>
              <w:t>笔试成绩</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line="275" w:lineRule="atLeast"/>
              <w:ind w:left="0" w:right="0" w:firstLine="0"/>
              <w:jc w:val="center"/>
              <w:textAlignment w:val="top"/>
              <w:rPr>
                <w:rFonts w:hint="default" w:ascii="Arial" w:hAnsi="Arial" w:cs="Arial"/>
                <w:b/>
                <w:i w:val="0"/>
                <w:caps w:val="0"/>
                <w:color w:val="000000"/>
                <w:spacing w:val="0"/>
                <w:sz w:val="22"/>
                <w:szCs w:val="22"/>
              </w:rPr>
            </w:pPr>
            <w:r>
              <w:rPr>
                <w:rFonts w:hint="default" w:ascii="Arial" w:hAnsi="Arial" w:eastAsia="宋体" w:cs="Arial"/>
                <w:b/>
                <w:i w:val="0"/>
                <w:caps w:val="0"/>
                <w:color w:val="000000"/>
                <w:spacing w:val="0"/>
                <w:kern w:val="0"/>
                <w:sz w:val="22"/>
                <w:szCs w:val="22"/>
                <w:bdr w:val="none" w:color="auto" w:sz="0" w:space="0"/>
                <w:lang w:val="en-US" w:eastAsia="zh-CN" w:bidi="ar"/>
              </w:rPr>
              <w:t>面试成绩</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line="275" w:lineRule="atLeast"/>
              <w:ind w:left="0" w:right="0" w:firstLine="0"/>
              <w:jc w:val="center"/>
              <w:textAlignment w:val="top"/>
              <w:rPr>
                <w:rFonts w:hint="default" w:ascii="Arial" w:hAnsi="Arial" w:cs="Arial"/>
                <w:b/>
                <w:i w:val="0"/>
                <w:caps w:val="0"/>
                <w:color w:val="000000"/>
                <w:spacing w:val="0"/>
                <w:sz w:val="22"/>
                <w:szCs w:val="22"/>
              </w:rPr>
            </w:pPr>
            <w:r>
              <w:rPr>
                <w:rFonts w:hint="default" w:ascii="Arial" w:hAnsi="Arial" w:eastAsia="宋体" w:cs="Arial"/>
                <w:b/>
                <w:i w:val="0"/>
                <w:caps w:val="0"/>
                <w:color w:val="000000"/>
                <w:spacing w:val="0"/>
                <w:kern w:val="0"/>
                <w:sz w:val="22"/>
                <w:szCs w:val="22"/>
                <w:bdr w:val="none" w:color="auto" w:sz="0" w:space="0"/>
                <w:lang w:val="en-US" w:eastAsia="zh-CN" w:bidi="ar"/>
              </w:rPr>
              <w:t>总成绩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周金璐</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84.2</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吴星铜</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83.4</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陈文君</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82.2</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苏立特</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81</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王稀稀</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80.4</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金威</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79.2</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8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吴德安</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79.2</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4"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杜露露</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94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74.8</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75" w:lineRule="atLeast"/>
              <w:ind w:left="0" w:right="0" w:firstLine="0"/>
              <w:jc w:val="center"/>
              <w:textAlignment w:val="center"/>
              <w:rPr>
                <w:rFonts w:hint="default" w:ascii="Arial" w:hAnsi="Arial" w:cs="Arial"/>
                <w:b w:val="0"/>
                <w:i w:val="0"/>
                <w:caps w:val="0"/>
                <w:color w:val="000000"/>
                <w:spacing w:val="0"/>
                <w:sz w:val="22"/>
                <w:szCs w:val="22"/>
              </w:rPr>
            </w:pPr>
            <w:r>
              <w:rPr>
                <w:rFonts w:hint="default" w:ascii="Arial" w:hAnsi="Arial" w:eastAsia="宋体" w:cs="Arial"/>
                <w:b w:val="0"/>
                <w:i w:val="0"/>
                <w:caps w:val="0"/>
                <w:color w:val="000000"/>
                <w:spacing w:val="0"/>
                <w:kern w:val="0"/>
                <w:sz w:val="22"/>
                <w:szCs w:val="22"/>
                <w:bdr w:val="none" w:color="auto" w:sz="0" w:space="0"/>
                <w:lang w:val="en-US" w:eastAsia="zh-CN" w:bidi="ar"/>
              </w:rPr>
              <w:t>84.4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5" w:lineRule="atLeast"/>
        <w:ind w:left="0" w:right="0" w:firstLine="0"/>
        <w:rPr>
          <w:rFonts w:hint="default" w:ascii="Arial" w:hAnsi="Arial" w:cs="Arial"/>
          <w:b w:val="0"/>
          <w:i w:val="0"/>
          <w:caps w:val="0"/>
          <w:color w:val="000000"/>
          <w:spacing w:val="0"/>
          <w:sz w:val="15"/>
          <w:szCs w:val="15"/>
        </w:rPr>
      </w:pPr>
      <w:r>
        <w:rPr>
          <w:rFonts w:hint="default" w:ascii="Arial" w:hAnsi="Arial" w:cs="Arial"/>
          <w:b w:val="0"/>
          <w:i w:val="0"/>
          <w:caps w:val="0"/>
          <w:color w:val="00000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5" w:lineRule="atLeast"/>
        <w:ind w:left="0" w:right="0" w:firstLine="0"/>
        <w:rPr>
          <w:rFonts w:hint="default" w:ascii="Arial" w:hAnsi="Arial" w:cs="Arial"/>
          <w:b w:val="0"/>
          <w:i w:val="0"/>
          <w:caps w:val="0"/>
          <w:color w:val="000000"/>
          <w:spacing w:val="0"/>
          <w:sz w:val="15"/>
          <w:szCs w:val="15"/>
        </w:rPr>
      </w:pPr>
      <w:r>
        <w:rPr>
          <w:rFonts w:hint="default" w:ascii="Arial" w:hAnsi="Arial" w:cs="Arial"/>
          <w:b w:val="0"/>
          <w:i w:val="0"/>
          <w:caps w:val="0"/>
          <w:color w:val="00000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5" w:lineRule="atLeast"/>
        <w:ind w:left="0" w:right="0" w:firstLine="0"/>
        <w:rPr>
          <w:rFonts w:hint="default" w:ascii="Arial" w:hAnsi="Arial" w:cs="Arial"/>
          <w:b w:val="0"/>
          <w:i w:val="0"/>
          <w:caps w:val="0"/>
          <w:color w:val="000000"/>
          <w:spacing w:val="0"/>
          <w:sz w:val="15"/>
          <w:szCs w:val="15"/>
        </w:rPr>
      </w:pPr>
      <w:r>
        <w:rPr>
          <w:rFonts w:hint="default" w:ascii="Arial" w:hAnsi="Arial" w:cs="Arial"/>
          <w:b w:val="0"/>
          <w:i w:val="0"/>
          <w:caps w:val="0"/>
          <w:color w:val="000000"/>
          <w:spacing w:val="0"/>
          <w:sz w:val="26"/>
          <w:szCs w:val="26"/>
          <w:bdr w:val="none" w:color="auto" w:sz="0" w:space="0"/>
          <w:shd w:val="clear" w:fill="FFFFFF"/>
        </w:rPr>
        <w:t>                              平阳县行政审批管理办公室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5" w:lineRule="atLeast"/>
        <w:ind w:left="0" w:right="0" w:firstLine="0"/>
        <w:rPr>
          <w:rFonts w:hint="default" w:ascii="Arial" w:hAnsi="Arial" w:cs="Arial"/>
          <w:b w:val="0"/>
          <w:i w:val="0"/>
          <w:caps w:val="0"/>
          <w:color w:val="000000"/>
          <w:spacing w:val="0"/>
          <w:sz w:val="15"/>
          <w:szCs w:val="15"/>
        </w:rPr>
      </w:pPr>
      <w:r>
        <w:rPr>
          <w:rFonts w:hint="default" w:ascii="Arial" w:hAnsi="Arial" w:cs="Arial"/>
          <w:b w:val="0"/>
          <w:i w:val="0"/>
          <w:caps w:val="0"/>
          <w:color w:val="000000"/>
          <w:spacing w:val="0"/>
          <w:sz w:val="26"/>
          <w:szCs w:val="26"/>
          <w:bdr w:val="none" w:color="auto" w:sz="0" w:space="0"/>
          <w:shd w:val="clear" w:fill="FFFFFF"/>
        </w:rPr>
        <w:t>                                      2017年8月9日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C5090"/>
    <w:rsid w:val="371C5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2017-08-09T03:39:00Z</dcterms:created>
  <dc:creator>ASUS</dc:creator>
  <cp:lastModifiedBy>ASUS</cp:lastModifiedBy>
  <dcterms:modified xsi:type="dcterms:W3CDTF">2017-08-09T03:39:54Z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