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126" w:beforeAutospacing="0" w:after="126" w:afterAutospacing="0" w:line="25" w:lineRule="atLeast"/>
        <w:rPr>
          <w:rFonts w:hint="eastAsia" w:ascii="宋体" w:hAnsi="宋体" w:eastAsia="宋体" w:cs="宋体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sz w:val="21"/>
          <w:szCs w:val="21"/>
        </w:rPr>
        <w:t>岗位、人数、专业要求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3" w:beforeAutospacing="0" w:after="63" w:afterAutospacing="0" w:line="25" w:lineRule="atLeas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63" w:beforeAutospacing="0" w:after="63" w:afterAutospacing="0" w:line="25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　　 </w:t>
      </w:r>
    </w:p>
    <w:tbl>
      <w:tblPr>
        <w:tblW w:w="8303" w:type="dxa"/>
        <w:jc w:val="center"/>
        <w:tblInd w:w="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1175"/>
        <w:gridCol w:w="1303"/>
        <w:gridCol w:w="2592"/>
        <w:gridCol w:w="204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招聘部门</w:t>
            </w:r>
          </w:p>
        </w:tc>
        <w:tc>
          <w:tcPr>
            <w:tcW w:w="11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招聘条件</w:t>
            </w:r>
          </w:p>
        </w:tc>
        <w:tc>
          <w:tcPr>
            <w:tcW w:w="20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五院检验科</w:t>
            </w:r>
          </w:p>
        </w:tc>
        <w:tc>
          <w:tcPr>
            <w:tcW w:w="11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检验技术</w:t>
            </w:r>
          </w:p>
        </w:tc>
        <w:tc>
          <w:tcPr>
            <w:tcW w:w="1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全日制大专及以上，医学检验技术，医学检验；具有检验士及以上相关卫生专业技术资格。</w:t>
            </w:r>
          </w:p>
        </w:tc>
        <w:tc>
          <w:tcPr>
            <w:tcW w:w="20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五院下属社区卫生服务中心</w:t>
            </w:r>
          </w:p>
        </w:tc>
        <w:tc>
          <w:tcPr>
            <w:tcW w:w="11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大专及以上，临床医学，具有执业助理医师及以上资格。</w:t>
            </w:r>
          </w:p>
        </w:tc>
        <w:tc>
          <w:tcPr>
            <w:tcW w:w="20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工作地点为东湖街道社区卫生服务中心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消控</w:t>
            </w:r>
          </w:p>
        </w:tc>
        <w:tc>
          <w:tcPr>
            <w:tcW w:w="1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高中及以上，有消控证者优先。</w:t>
            </w:r>
          </w:p>
        </w:tc>
        <w:tc>
          <w:tcPr>
            <w:tcW w:w="20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.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 w:val="0"/>
        <w:spacing w:before="63" w:beforeAutospacing="0" w:after="63" w:afterAutospacing="0" w:line="25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E529E"/>
    <w:rsid w:val="414E52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E3E3E"/>
      <w:u w:val="none"/>
    </w:rPr>
  </w:style>
  <w:style w:type="character" w:styleId="5">
    <w:name w:val="Hyperlink"/>
    <w:basedOn w:val="3"/>
    <w:uiPriority w:val="0"/>
    <w:rPr>
      <w:color w:val="3E3E3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2017-07-19T06:01:00Z</dcterms:created>
  <dc:creator>ASUS</dc:creator>
  <cp:lastModifiedBy>ASUS</cp:lastModifiedBy>
  <dcterms:modified xsi:type="dcterms:W3CDTF">2017-07-19T06:01:40Z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