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5E5E5" w:sz="4" w:space="5"/>
          <w:right w:val="none" w:color="auto" w:sz="0" w:space="0"/>
        </w:pBdr>
        <w:shd w:val="clear" w:fill="EEEEEE"/>
        <w:spacing w:before="0" w:beforeAutospacing="0" w:after="75" w:afterAutospacing="0" w:line="376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EEEEE"/>
        </w:rPr>
        <w:t>宁波市江北区经济和信息化局招聘招商工作人员笔试成绩</w:t>
      </w:r>
    </w:p>
    <w:p>
      <w:r>
        <w:drawing>
          <wp:inline distT="0" distB="0" distL="114300" distR="114300">
            <wp:extent cx="3593465" cy="7036435"/>
            <wp:effectExtent l="0" t="0" r="1016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3465" cy="7036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1473200"/>
            <wp:effectExtent l="0" t="0" r="127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23F72"/>
    <w:rsid w:val="39A23F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2017-08-28T11:04:00Z</dcterms:created>
  <dc:creator>ASUS</dc:creator>
  <cp:lastModifiedBy>ASUS</cp:lastModifiedBy>
  <dcterms:modified xsi:type="dcterms:W3CDTF">2017-08-28T11:05:06Z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