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160" w:type="dxa"/>
        <w:tblCellSpacing w:w="0" w:type="dxa"/>
        <w:tblInd w:w="0" w:type="dxa"/>
        <w:shd w:val="clear" w:color="auto" w:fill="FFFFFF"/>
        <w:tblLayout w:type="fixed"/>
        <w:tblCellMar>
          <w:top w:w="0" w:type="dxa"/>
          <w:left w:w="0" w:type="dxa"/>
          <w:bottom w:w="0" w:type="dxa"/>
          <w:right w:w="0" w:type="dxa"/>
        </w:tblCellMar>
      </w:tblPr>
      <w:tblGrid>
        <w:gridCol w:w="8160"/>
      </w:tblGrid>
      <w:tr>
        <w:tblPrEx>
          <w:shd w:val="clear" w:color="auto" w:fill="FFFFFF"/>
          <w:tblLayout w:type="fixed"/>
          <w:tblCellMar>
            <w:top w:w="0" w:type="dxa"/>
            <w:left w:w="0" w:type="dxa"/>
            <w:bottom w:w="0" w:type="dxa"/>
            <w:right w:w="0" w:type="dxa"/>
          </w:tblCellMar>
        </w:tblPrEx>
        <w:trPr>
          <w:trHeight w:val="696" w:hRule="atLeast"/>
          <w:tblCellSpacing w:w="0" w:type="dxa"/>
        </w:trPr>
        <w:tc>
          <w:tcPr>
            <w:tcW w:w="8160" w:type="dxa"/>
            <w:shd w:val="clear" w:color="auto" w:fill="FFFFFF"/>
            <w:vAlign w:val="center"/>
          </w:tcPr>
          <w:p>
            <w:pPr>
              <w:keepNext w:val="0"/>
              <w:keepLines w:val="0"/>
              <w:widowControl/>
              <w:suppressLineNumbers w:val="0"/>
              <w:spacing w:line="240" w:lineRule="auto"/>
              <w:ind w:left="0" w:firstLine="0"/>
              <w:jc w:val="center"/>
              <w:rPr>
                <w:rFonts w:ascii="Tahoma" w:hAnsi="Tahoma" w:eastAsia="Tahoma" w:cs="Tahoma"/>
                <w:b/>
                <w:i w:val="0"/>
                <w:caps w:val="0"/>
                <w:color w:val="C71200"/>
                <w:spacing w:val="0"/>
                <w:sz w:val="17"/>
                <w:szCs w:val="17"/>
              </w:rPr>
            </w:pPr>
            <w:r>
              <w:rPr>
                <w:rFonts w:hint="default" w:ascii="Tahoma" w:hAnsi="Tahoma" w:eastAsia="Tahoma" w:cs="Tahoma"/>
                <w:b/>
                <w:i w:val="0"/>
                <w:caps w:val="0"/>
                <w:color w:val="C71200"/>
                <w:spacing w:val="0"/>
                <w:kern w:val="0"/>
                <w:sz w:val="17"/>
                <w:szCs w:val="17"/>
                <w:lang w:val="en-US" w:eastAsia="zh-CN" w:bidi="ar"/>
              </w:rPr>
              <w:t>宁波市民政局关于取消直属事业单位公开招聘部分岗位招聘计划的公告</w:t>
            </w:r>
          </w:p>
        </w:tc>
      </w:tr>
      <w:tr>
        <w:tblPrEx>
          <w:tblLayout w:type="fixed"/>
          <w:tblCellMar>
            <w:top w:w="0" w:type="dxa"/>
            <w:left w:w="0" w:type="dxa"/>
            <w:bottom w:w="0" w:type="dxa"/>
            <w:right w:w="0" w:type="dxa"/>
          </w:tblCellMar>
        </w:tblPrEx>
        <w:trPr>
          <w:trHeight w:val="315" w:hRule="atLeast"/>
          <w:tblCellSpacing w:w="0" w:type="dxa"/>
        </w:trPr>
        <w:tc>
          <w:tcPr>
            <w:tcW w:w="8160" w:type="dxa"/>
            <w:shd w:val="clear" w:color="auto" w:fill="FFFFFF"/>
            <w:vAlign w:val="center"/>
          </w:tcPr>
          <w:p>
            <w:pPr>
              <w:jc w:val="center"/>
              <w:rPr>
                <w:rFonts w:hint="default" w:ascii="Tahoma" w:hAnsi="Tahoma" w:eastAsia="Tahoma" w:cs="Tahoma"/>
                <w:b/>
                <w:i w:val="0"/>
                <w:caps w:val="0"/>
                <w:color w:val="C71200"/>
                <w:spacing w:val="0"/>
                <w:sz w:val="17"/>
                <w:szCs w:val="17"/>
              </w:rPr>
            </w:pPr>
          </w:p>
        </w:tc>
      </w:tr>
      <w:tr>
        <w:tblPrEx>
          <w:tblLayout w:type="fixed"/>
          <w:tblCellMar>
            <w:top w:w="0" w:type="dxa"/>
            <w:left w:w="0" w:type="dxa"/>
            <w:bottom w:w="0" w:type="dxa"/>
            <w:right w:w="0" w:type="dxa"/>
          </w:tblCellMar>
        </w:tblPrEx>
        <w:trPr>
          <w:trHeight w:val="354" w:hRule="atLeast"/>
          <w:tblCellSpacing w:w="0" w:type="dxa"/>
        </w:trPr>
        <w:tc>
          <w:tcPr>
            <w:tcW w:w="8160" w:type="dxa"/>
            <w:shd w:val="clear" w:color="auto" w:fill="FFFFFF"/>
            <w:vAlign w:val="bottom"/>
          </w:tcPr>
          <w:p>
            <w:pPr>
              <w:keepNext w:val="0"/>
              <w:keepLines w:val="0"/>
              <w:widowControl/>
              <w:suppressLineNumbers w:val="0"/>
              <w:spacing w:line="240" w:lineRule="auto"/>
              <w:ind w:left="0" w:firstLine="0"/>
              <w:jc w:val="center"/>
              <w:rPr>
                <w:rFonts w:hint="default" w:ascii="Tahoma" w:hAnsi="Tahoma" w:eastAsia="Tahoma" w:cs="Tahoma"/>
                <w:b w:val="0"/>
                <w:i w:val="0"/>
                <w:caps w:val="0"/>
                <w:color w:val="4D4D4D"/>
                <w:spacing w:val="0"/>
                <w:sz w:val="15"/>
                <w:szCs w:val="15"/>
              </w:rPr>
            </w:pPr>
          </w:p>
        </w:tc>
      </w:tr>
      <w:tr>
        <w:tblPrEx>
          <w:shd w:val="clear" w:color="auto" w:fill="FFFFFF"/>
          <w:tblLayout w:type="fixed"/>
          <w:tblCellMar>
            <w:top w:w="0" w:type="dxa"/>
            <w:left w:w="0" w:type="dxa"/>
            <w:bottom w:w="0" w:type="dxa"/>
            <w:right w:w="0" w:type="dxa"/>
          </w:tblCellMar>
        </w:tblPrEx>
        <w:trPr>
          <w:trHeight w:val="491" w:hRule="atLeast"/>
          <w:tblCellSpacing w:w="0" w:type="dxa"/>
        </w:trPr>
        <w:tc>
          <w:tcPr>
            <w:tcW w:w="8160" w:type="dxa"/>
            <w:tcBorders>
              <w:bottom w:val="dotted" w:color="595959" w:sz="4" w:space="0"/>
            </w:tcBorders>
            <w:shd w:val="clear" w:color="auto" w:fill="FFFFFF"/>
            <w:vAlign w:val="center"/>
          </w:tcPr>
          <w:p>
            <w:pPr>
              <w:jc w:val="center"/>
              <w:rPr>
                <w:rFonts w:hint="default" w:ascii="Tahoma" w:hAnsi="Tahoma" w:eastAsia="Tahoma" w:cs="Tahoma"/>
                <w:b w:val="0"/>
                <w:i w:val="0"/>
                <w:caps w:val="0"/>
                <w:color w:val="4D4D4D"/>
                <w:spacing w:val="0"/>
                <w:sz w:val="15"/>
                <w:szCs w:val="15"/>
              </w:rPr>
            </w:pPr>
          </w:p>
        </w:tc>
      </w:tr>
      <w:tr>
        <w:tblPrEx>
          <w:shd w:val="clear" w:color="auto" w:fill="FFFFFF"/>
          <w:tblLayout w:type="fixed"/>
          <w:tblCellMar>
            <w:top w:w="0" w:type="dxa"/>
            <w:left w:w="0" w:type="dxa"/>
            <w:bottom w:w="0" w:type="dxa"/>
            <w:right w:w="0" w:type="dxa"/>
          </w:tblCellMar>
        </w:tblPrEx>
        <w:trPr>
          <w:trHeight w:val="5764" w:hRule="atLeast"/>
          <w:tblCellSpacing w:w="0" w:type="dxa"/>
        </w:trPr>
        <w:tc>
          <w:tcPr>
            <w:tcW w:w="8160" w:type="dxa"/>
            <w:shd w:val="clear" w:color="auto" w:fill="FFFFFF"/>
            <w:tcMar>
              <w:top w:w="250" w:type="dxa"/>
              <w:left w:w="250" w:type="dxa"/>
              <w:bottom w:w="250" w:type="dxa"/>
              <w:right w:w="250" w:type="dxa"/>
            </w:tcMar>
            <w:vAlign w:val="center"/>
          </w:tcPr>
          <w:p>
            <w:pPr>
              <w:keepNext w:val="0"/>
              <w:keepLines w:val="0"/>
              <w:widowControl/>
              <w:suppressLineNumbers w:val="0"/>
              <w:wordWrap w:val="0"/>
              <w:spacing w:before="0" w:beforeAutospacing="1" w:after="0" w:afterAutospacing="1" w:line="225" w:lineRule="atLeast"/>
              <w:ind w:left="0" w:right="0" w:firstLine="380"/>
              <w:jc w:val="left"/>
            </w:pPr>
            <w:r>
              <w:rPr>
                <w:rFonts w:hint="eastAsia" w:ascii="宋体" w:hAnsi="宋体" w:eastAsia="宋体" w:cs="宋体"/>
                <w:b w:val="0"/>
                <w:i w:val="0"/>
                <w:caps w:val="0"/>
                <w:color w:val="4D4D4D"/>
                <w:spacing w:val="0"/>
                <w:kern w:val="0"/>
                <w:sz w:val="18"/>
                <w:szCs w:val="18"/>
                <w:lang w:val="en-US" w:eastAsia="zh-CN" w:bidi="ar"/>
              </w:rPr>
              <w:t>我局于2017年7月31日发布《宁波市民政局直属事业单位公开招聘工作人员公告》，现已完成报名、资格初审工作。其中，以下岗位应聘人数与招聘计划数之比低于3：1。</w:t>
            </w:r>
          </w:p>
          <w:tbl>
            <w:tblPr>
              <w:tblW w:w="5387" w:type="dxa"/>
              <w:jc w:val="center"/>
              <w:tblInd w:w="1127"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559"/>
              <w:gridCol w:w="1276"/>
              <w:gridCol w:w="1276"/>
              <w:gridCol w:w="127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PrEx>
              <w:trPr>
                <w:jc w:val="center"/>
              </w:trPr>
              <w:tc>
                <w:tcPr>
                  <w:tcW w:w="155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招聘单位</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招聘岗位</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招聘计划数</w:t>
                  </w:r>
                </w:p>
              </w:tc>
              <w:tc>
                <w:tcPr>
                  <w:tcW w:w="127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应聘人数</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55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市社会福利中心</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中医医师</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1</w:t>
                  </w:r>
                </w:p>
              </w:tc>
              <w:tc>
                <w:tcPr>
                  <w:tcW w:w="127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spacing w:before="0" w:beforeAutospacing="1" w:after="0" w:afterAutospacing="1" w:line="240" w:lineRule="atLeast"/>
                    <w:ind w:left="0" w:right="0"/>
                    <w:jc w:val="center"/>
                  </w:pPr>
                  <w:r>
                    <w:rPr>
                      <w:rFonts w:hint="eastAsia" w:ascii="宋体" w:hAnsi="宋体" w:eastAsia="宋体" w:cs="宋体"/>
                      <w:kern w:val="0"/>
                      <w:sz w:val="18"/>
                      <w:szCs w:val="18"/>
                      <w:lang w:val="en-US" w:eastAsia="zh-CN" w:bidi="ar"/>
                    </w:rPr>
                    <w:t>0</w:t>
                  </w:r>
                </w:p>
              </w:tc>
            </w:tr>
          </w:tbl>
          <w:p>
            <w:pPr>
              <w:keepNext w:val="0"/>
              <w:keepLines w:val="0"/>
              <w:widowControl/>
              <w:suppressLineNumbers w:val="0"/>
              <w:wordWrap w:val="0"/>
              <w:spacing w:before="0" w:beforeAutospacing="1" w:after="0" w:afterAutospacing="1" w:line="225" w:lineRule="atLeast"/>
              <w:ind w:left="0" w:right="0" w:firstLine="360"/>
              <w:jc w:val="left"/>
            </w:pPr>
            <w:r>
              <w:rPr>
                <w:rFonts w:hint="eastAsia" w:ascii="宋体" w:hAnsi="宋体" w:eastAsia="宋体" w:cs="宋体"/>
                <w:b w:val="0"/>
                <w:i w:val="0"/>
                <w:caps w:val="0"/>
                <w:color w:val="4D4D4D"/>
                <w:spacing w:val="0"/>
                <w:kern w:val="0"/>
                <w:sz w:val="18"/>
                <w:szCs w:val="18"/>
                <w:lang w:val="en-US" w:eastAsia="zh-CN" w:bidi="ar"/>
              </w:rPr>
              <w:t>根据有关规定，取消宁波市社会福利中心的“中医医师”岗位招聘。</w:t>
            </w:r>
          </w:p>
          <w:p>
            <w:pPr>
              <w:keepNext w:val="0"/>
              <w:keepLines w:val="0"/>
              <w:widowControl/>
              <w:suppressLineNumbers w:val="0"/>
              <w:wordWrap w:val="0"/>
              <w:spacing w:before="0" w:beforeAutospacing="1" w:after="0" w:afterAutospacing="1" w:line="225" w:lineRule="atLeast"/>
              <w:ind w:left="0" w:right="0" w:firstLine="360"/>
              <w:jc w:val="left"/>
            </w:pPr>
            <w:r>
              <w:rPr>
                <w:rFonts w:hint="eastAsia" w:ascii="宋体" w:hAnsi="宋体" w:eastAsia="宋体" w:cs="宋体"/>
                <w:b w:val="0"/>
                <w:i w:val="0"/>
                <w:caps w:val="0"/>
                <w:color w:val="4D4D4D"/>
                <w:spacing w:val="0"/>
                <w:kern w:val="0"/>
                <w:sz w:val="18"/>
                <w:szCs w:val="18"/>
                <w:lang w:val="en-US" w:eastAsia="zh-CN" w:bidi="ar"/>
              </w:rPr>
              <w:t>特此公告。</w:t>
            </w:r>
          </w:p>
          <w:p>
            <w:pPr>
              <w:keepNext w:val="0"/>
              <w:keepLines w:val="0"/>
              <w:widowControl/>
              <w:suppressLineNumbers w:val="0"/>
              <w:wordWrap w:val="0"/>
              <w:spacing w:before="0" w:beforeAutospacing="1" w:after="0" w:afterAutospacing="1" w:line="225" w:lineRule="atLeast"/>
              <w:ind w:left="0" w:right="0" w:firstLine="360"/>
              <w:jc w:val="center"/>
            </w:pPr>
            <w:r>
              <w:rPr>
                <w:rFonts w:hint="eastAsia" w:ascii="宋体" w:hAnsi="宋体" w:eastAsia="宋体" w:cs="宋体"/>
                <w:b w:val="0"/>
                <w:i w:val="0"/>
                <w:caps w:val="0"/>
                <w:color w:val="4D4D4D"/>
                <w:spacing w:val="0"/>
                <w:kern w:val="0"/>
                <w:sz w:val="18"/>
                <w:szCs w:val="18"/>
                <w:lang w:val="en-US" w:eastAsia="zh-CN" w:bidi="ar"/>
              </w:rPr>
              <w:t> </w:t>
            </w:r>
          </w:p>
          <w:p>
            <w:pPr>
              <w:keepNext w:val="0"/>
              <w:keepLines w:val="0"/>
              <w:widowControl/>
              <w:suppressLineNumbers w:val="0"/>
              <w:wordWrap w:val="0"/>
              <w:spacing w:before="0" w:beforeAutospacing="1" w:after="0" w:afterAutospacing="1" w:line="225" w:lineRule="atLeast"/>
              <w:ind w:left="0" w:right="0" w:firstLine="360"/>
              <w:jc w:val="center"/>
            </w:pPr>
            <w:r>
              <w:rPr>
                <w:rFonts w:hint="eastAsia" w:ascii="宋体" w:hAnsi="宋体" w:eastAsia="宋体" w:cs="宋体"/>
                <w:b w:val="0"/>
                <w:i w:val="0"/>
                <w:caps w:val="0"/>
                <w:color w:val="4D4D4D"/>
                <w:spacing w:val="0"/>
                <w:kern w:val="0"/>
                <w:sz w:val="18"/>
                <w:szCs w:val="18"/>
                <w:lang w:val="en-US" w:eastAsia="zh-CN" w:bidi="ar"/>
              </w:rPr>
              <w:t> </w:t>
            </w:r>
          </w:p>
          <w:p>
            <w:pPr>
              <w:keepNext w:val="0"/>
              <w:keepLines w:val="0"/>
              <w:widowControl/>
              <w:suppressLineNumbers w:val="0"/>
              <w:wordWrap w:val="0"/>
              <w:spacing w:before="0" w:beforeAutospacing="1" w:after="0" w:afterAutospacing="1" w:line="225" w:lineRule="atLeast"/>
              <w:ind w:left="0" w:right="160" w:firstLine="360"/>
              <w:jc w:val="center"/>
            </w:pPr>
            <w:r>
              <w:rPr>
                <w:rFonts w:hint="eastAsia" w:ascii="宋体" w:hAnsi="宋体" w:eastAsia="宋体" w:cs="宋体"/>
                <w:b w:val="0"/>
                <w:i w:val="0"/>
                <w:caps w:val="0"/>
                <w:color w:val="4D4D4D"/>
                <w:spacing w:val="0"/>
                <w:kern w:val="0"/>
                <w:sz w:val="18"/>
                <w:szCs w:val="18"/>
                <w:lang w:val="en-US" w:eastAsia="zh-CN" w:bidi="ar"/>
              </w:rPr>
              <w:t>宁波市民政局</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line="376" w:lineRule="atLeast"/>
              <w:ind w:left="0" w:firstLine="0"/>
              <w:jc w:val="center"/>
              <w:rPr>
                <w:rFonts w:hint="eastAsia" w:ascii="宋体" w:hAnsi="宋体" w:eastAsia="宋体" w:cs="宋体"/>
                <w:b w:val="0"/>
                <w:i w:val="0"/>
                <w:caps w:val="0"/>
                <w:color w:val="4D4D4D"/>
                <w:spacing w:val="0"/>
                <w:sz w:val="18"/>
                <w:szCs w:val="18"/>
              </w:rPr>
            </w:pPr>
            <w:r>
              <w:rPr>
                <w:rFonts w:hint="eastAsia" w:ascii="宋体" w:hAnsi="宋体" w:eastAsia="宋体" w:cs="宋体"/>
                <w:b w:val="0"/>
                <w:i w:val="0"/>
                <w:caps w:val="0"/>
                <w:color w:val="4D4D4D"/>
                <w:spacing w:val="0"/>
                <w:kern w:val="0"/>
                <w:sz w:val="18"/>
                <w:szCs w:val="18"/>
                <w:bdr w:val="none" w:color="auto" w:sz="0" w:space="0"/>
                <w:lang w:val="en-US" w:eastAsia="zh-CN" w:bidi="ar"/>
              </w:rPr>
              <w:t>2017年8月14日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97CC6"/>
    <w:rsid w:val="55597C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2017-08-14T08:24:00Z</dcterms:created>
  <dc:creator>ASUS</dc:creator>
  <cp:lastModifiedBy>ASUS</cp:lastModifiedBy>
  <dcterms:modified xsi:type="dcterms:W3CDTF">2017-08-14T08:24:24Z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