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26" w:beforeAutospacing="0" w:after="476" w:afterAutospacing="0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CB2424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CB2424"/>
          <w:spacing w:val="0"/>
          <w:sz w:val="25"/>
          <w:szCs w:val="25"/>
          <w:bdr w:val="none" w:color="auto" w:sz="0" w:space="0"/>
        </w:rPr>
        <w:t>宁波市妇女联合会直属事业单位拟聘用人员公示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347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604"/>
        <w:gridCol w:w="732"/>
        <w:gridCol w:w="398"/>
        <w:gridCol w:w="963"/>
        <w:gridCol w:w="1207"/>
        <w:gridCol w:w="642"/>
        <w:gridCol w:w="2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拟聘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类别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年月</w:t>
            </w: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和专业</w:t>
            </w:r>
          </w:p>
        </w:tc>
        <w:tc>
          <w:tcPr>
            <w:tcW w:w="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及学位</w:t>
            </w: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财务会计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专技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虞静巧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1991.09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浙江财经大学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会计学专业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管理学学士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宁波市鄞州区户籍, 会计初级资格(2014年12月)，2014年1月至今在雅戈尔服装控股有限公司从事会计工作。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91FEE"/>
    <w:rsid w:val="7B991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2018-03-01T03:28:00Z</dcterms:created>
  <dc:creator>ASUS</dc:creator>
  <cp:lastModifiedBy>ASUS</cp:lastModifiedBy>
  <dcterms:modified xsi:type="dcterms:W3CDTF">2018-03-01T03:28:28Z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