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24"/>
          <w:szCs w:val="24"/>
        </w:rPr>
        <w:t>宁波市城市展览馆事业人员选调面试成绩公布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9"/>
        <w:gridCol w:w="2552"/>
        <w:gridCol w:w="2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2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曹  蕾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叶  敏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3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王苑楠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88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55555"/>
                <w:spacing w:val="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555555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555555"/>
          <w:spacing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C4207"/>
    <w:rsid w:val="205C4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2017-07-29T04:06:00Z</dcterms:created>
  <dc:creator>ASUS</dc:creator>
  <cp:lastModifiedBy>ASUS</cp:lastModifiedBy>
  <dcterms:modified xsi:type="dcterms:W3CDTF">2017-07-29T04:06:33Z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