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511" w:firstLineChars="157"/>
        <w:jc w:val="center"/>
        <w:rPr>
          <w:rFonts w:hint="eastAsia" w:ascii="仿宋_GB2312" w:hAnsi="ˎ̥" w:eastAsia="仿宋_GB2312"/>
          <w:b/>
          <w:bCs/>
          <w:w w:val="90"/>
          <w:sz w:val="36"/>
          <w:szCs w:val="36"/>
        </w:rPr>
      </w:pPr>
      <w:r>
        <w:rPr>
          <w:rFonts w:hint="eastAsia" w:ascii="仿宋_GB2312" w:hAnsi="ˎ̥" w:eastAsia="仿宋_GB2312"/>
          <w:b/>
          <w:bCs/>
          <w:w w:val="90"/>
          <w:sz w:val="36"/>
          <w:szCs w:val="36"/>
        </w:rPr>
        <w:t>嘉善县社会保障管理中心公开招聘合同制工作人员报名表</w:t>
      </w:r>
    </w:p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397" w:firstLineChars="157"/>
        <w:jc w:val="center"/>
        <w:rPr>
          <w:rFonts w:hint="eastAsia" w:ascii="仿宋_GB2312" w:hAnsi="ˎ̥" w:eastAsia="仿宋_GB2312"/>
          <w:b/>
          <w:bCs/>
          <w:w w:val="90"/>
          <w:sz w:val="28"/>
          <w:szCs w:val="28"/>
        </w:rPr>
      </w:pPr>
    </w:p>
    <w:tbl>
      <w:tblPr>
        <w:tblStyle w:val="4"/>
        <w:tblW w:w="105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540"/>
        <w:gridCol w:w="180"/>
        <w:gridCol w:w="1312"/>
        <w:gridCol w:w="1084"/>
        <w:gridCol w:w="1326"/>
        <w:gridCol w:w="114"/>
        <w:gridCol w:w="720"/>
        <w:gridCol w:w="9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4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    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户籍性质 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7976" w:type="dxa"/>
            <w:gridSpan w:val="9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444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70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Email地址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329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工作、学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习简历、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意见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tbl>
      <w:tblPr>
        <w:tblStyle w:val="4"/>
        <w:tblpPr w:leftFromText="180" w:rightFromText="180" w:vertAnchor="page" w:horzAnchor="margin" w:tblpY="1336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-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466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455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</w:p>
        </w:tc>
      </w:tr>
    </w:tbl>
    <w:p>
      <w:pPr>
        <w:pStyle w:val="2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94C29"/>
    <w:rsid w:val="67D94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2017-08-16T12:34:00Z</dcterms:created>
  <dc:creator>ASUS</dc:creator>
  <cp:lastModifiedBy>ASUS</cp:lastModifiedBy>
  <dcterms:modified xsi:type="dcterms:W3CDTF">2017-08-16T12:34:11Z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