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嘉善县交通建设投资集团有限公司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</w:rPr>
        <w:t>公开招聘企业职工计划及岗位要求表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b/>
          <w:sz w:val="28"/>
          <w:szCs w:val="28"/>
        </w:rPr>
      </w:pPr>
    </w:p>
    <w:tbl>
      <w:tblPr>
        <w:tblStyle w:val="3"/>
        <w:tblW w:w="949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22"/>
        <w:gridCol w:w="897"/>
        <w:gridCol w:w="5043"/>
        <w:gridCol w:w="12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5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岗位名称</w:t>
            </w:r>
          </w:p>
        </w:tc>
        <w:tc>
          <w:tcPr>
            <w:tcW w:w="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招聘人数</w:t>
            </w:r>
          </w:p>
        </w:tc>
        <w:tc>
          <w:tcPr>
            <w:tcW w:w="50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岗位要求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b/>
                <w:bCs/>
                <w:sz w:val="28"/>
                <w:szCs w:val="28"/>
              </w:rPr>
              <w:t>信息系统管理员</w:t>
            </w:r>
          </w:p>
        </w:tc>
        <w:tc>
          <w:tcPr>
            <w:tcW w:w="897" w:type="dxa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043" w:type="dxa"/>
            <w:vAlign w:val="center"/>
          </w:tcPr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1.1987年9月18日以后出生。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2.熟悉本公司行业特点和岗位工作特性。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3.具有全日制普通高校专科及以上学历，计算机应用技术、计算机网络技术、计算机系统维护、计算机信息管理、网络系统管理、计算机网络与安全管理、计算机及应用、计算机软件、计算机器件及设备、计算机科学与技术、网络工程、信息安全、电子与计算机工程专业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4.熟悉计算机软、硬件及各类办公设备，熟悉网络设备、防火墙的相关配置，具有安防系统设备管理相关工作经验者更佳。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5.工作踏实，具有较强的执行力，具有较强的工作责任心和良好的服务意识。</w:t>
            </w:r>
          </w:p>
          <w:p>
            <w:pPr>
              <w:spacing w:line="460" w:lineRule="exact"/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6.无不良嗜好和无不良行为记录;具备较好的沟通和协调能力和良好的团队合作精神。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widowControl/>
        <w:spacing w:line="500" w:lineRule="exac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105FD"/>
    <w:rsid w:val="73110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2017-09-12T01:30:00Z</dcterms:created>
  <dc:creator>ASUS</dc:creator>
  <cp:lastModifiedBy>ASUS</cp:lastModifiedBy>
  <dcterms:modified xsi:type="dcterms:W3CDTF">2017-09-12T01:30:57Z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