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ˎ̥" w:eastAsia="仿宋_GB2312"/>
          <w:b/>
          <w:bCs/>
          <w:sz w:val="36"/>
          <w:szCs w:val="36"/>
        </w:rPr>
        <w:t>嘉善县三维测绘与地理信息院公开招聘工作</w:t>
      </w:r>
      <w:r>
        <w:rPr>
          <w:rFonts w:hint="eastAsia" w:ascii="仿宋_GB2312" w:eastAsia="仿宋_GB2312"/>
          <w:b/>
          <w:sz w:val="36"/>
          <w:szCs w:val="36"/>
        </w:rPr>
        <w:t>人员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z w:val="36"/>
          <w:szCs w:val="36"/>
        </w:rPr>
        <w:t>报名表</w:t>
      </w:r>
    </w:p>
    <w:bookmarkEnd w:id="0"/>
    <w:tbl>
      <w:tblPr>
        <w:tblStyle w:val="4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080"/>
        <w:gridCol w:w="180"/>
        <w:gridCol w:w="1136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636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9236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236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2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page" w:horzAnchor="margin" w:tblpY="1336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46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0251F"/>
    <w:rsid w:val="34D02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2017-06-19T03:07:00Z</dcterms:created>
  <dc:creator>ASUS</dc:creator>
  <cp:lastModifiedBy>ASUS</cp:lastModifiedBy>
  <dcterms:modified xsi:type="dcterms:W3CDTF">2017-06-19T03:07:37Z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