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177" w:firstLineChars="49"/>
        <w:jc w:val="center"/>
        <w:rPr>
          <w:rFonts w:hint="eastAsia" w:ascii="仿宋_GB2312" w:hAnsi="ˎ̥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ˎ̥" w:eastAsia="仿宋_GB2312"/>
          <w:b/>
          <w:bCs/>
          <w:sz w:val="36"/>
          <w:szCs w:val="36"/>
        </w:rPr>
        <w:t>嘉兴陶庄城市矿产资源有限公司公开招聘财务人员</w:t>
      </w:r>
    </w:p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177" w:firstLineChars="49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ˎ̥" w:eastAsia="仿宋_GB2312"/>
          <w:b/>
          <w:bCs/>
          <w:sz w:val="36"/>
          <w:szCs w:val="36"/>
        </w:rPr>
        <w:t>报名</w:t>
      </w:r>
      <w:r>
        <w:rPr>
          <w:rFonts w:hint="eastAsia" w:ascii="仿宋_GB2312" w:eastAsia="仿宋_GB2312"/>
          <w:b/>
          <w:sz w:val="36"/>
          <w:szCs w:val="36"/>
        </w:rPr>
        <w:t>表</w:t>
      </w:r>
    </w:p>
    <w:bookmarkEnd w:id="0"/>
    <w:tbl>
      <w:tblPr>
        <w:tblStyle w:val="4"/>
        <w:tblW w:w="105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080"/>
        <w:gridCol w:w="180"/>
        <w:gridCol w:w="1136"/>
        <w:gridCol w:w="1260"/>
        <w:gridCol w:w="180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取得职称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户籍性质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76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3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636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</w:t>
            </w:r>
          </w:p>
        </w:tc>
        <w:tc>
          <w:tcPr>
            <w:tcW w:w="9236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236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2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4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46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0659F"/>
    <w:rsid w:val="65D06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2017-08-14T06:27:00Z</dcterms:created>
  <dc:creator>ASUS</dc:creator>
  <cp:lastModifiedBy>ASUS</cp:lastModifiedBy>
  <dcterms:modified xsi:type="dcterms:W3CDTF">2017-08-14T06:28:09Z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