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233ABC"/>
          <w:spacing w:val="0"/>
          <w:sz w:val="21"/>
          <w:szCs w:val="21"/>
          <w:shd w:val="clear" w:fill="FFFFFF"/>
        </w:rPr>
      </w:pPr>
      <w:bookmarkStart w:id="0" w:name="_GoBack"/>
      <w:r>
        <w:rPr>
          <w:rFonts w:hint="eastAsia" w:ascii="宋体" w:hAnsi="宋体" w:eastAsia="宋体" w:cs="宋体"/>
          <w:b/>
          <w:i w:val="0"/>
          <w:caps w:val="0"/>
          <w:color w:val="233ABC"/>
          <w:spacing w:val="0"/>
          <w:sz w:val="21"/>
          <w:szCs w:val="21"/>
          <w:shd w:val="clear" w:fill="FFFFFF"/>
        </w:rPr>
        <w:t>嘉兴市秀洲区卫生财务核算中心公开招聘编外合同工放弃及递补体检、考察人员名单公布</w:t>
      </w:r>
    </w:p>
    <w:bookmarkEnd w:id="0"/>
    <w:p>
      <w:pPr>
        <w:keepNext w:val="0"/>
        <w:keepLines w:val="0"/>
        <w:widowControl/>
        <w:suppressLineNumbers w:val="0"/>
        <w:jc w:val="left"/>
      </w:pPr>
    </w:p>
    <w:tbl>
      <w:tblPr>
        <w:tblW w:w="9340" w:type="dxa"/>
        <w:tblInd w:w="0" w:type="dxa"/>
        <w:shd w:val="clear" w:color="auto" w:fill="FFFFFF"/>
        <w:tblLayout w:type="fixed"/>
        <w:tblCellMar>
          <w:top w:w="0" w:type="dxa"/>
          <w:left w:w="0" w:type="dxa"/>
          <w:bottom w:w="0" w:type="dxa"/>
          <w:right w:w="0" w:type="dxa"/>
        </w:tblCellMar>
      </w:tblPr>
      <w:tblGrid>
        <w:gridCol w:w="878"/>
        <w:gridCol w:w="891"/>
        <w:gridCol w:w="1047"/>
        <w:gridCol w:w="1203"/>
        <w:gridCol w:w="1566"/>
        <w:gridCol w:w="1118"/>
        <w:gridCol w:w="891"/>
        <w:gridCol w:w="1746"/>
      </w:tblGrid>
      <w:tr>
        <w:tblPrEx>
          <w:shd w:val="clear" w:color="auto" w:fill="FFFFFF"/>
          <w:tblLayout w:type="fixed"/>
          <w:tblCellMar>
            <w:top w:w="0" w:type="dxa"/>
            <w:left w:w="0" w:type="dxa"/>
            <w:bottom w:w="0" w:type="dxa"/>
            <w:right w:w="0" w:type="dxa"/>
          </w:tblCellMar>
        </w:tblPrEx>
        <w:trPr>
          <w:trHeight w:val="1166" w:hRule="atLeast"/>
        </w:trPr>
        <w:tc>
          <w:tcPr>
            <w:tcW w:w="8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ascii="仿宋_GB2312" w:hAnsi="宋体" w:eastAsia="仿宋_GB2312" w:cs="仿宋_GB2312"/>
                <w:b w:val="0"/>
                <w:i w:val="0"/>
                <w:caps w:val="0"/>
                <w:color w:val="333333"/>
                <w:spacing w:val="0"/>
                <w:kern w:val="0"/>
                <w:sz w:val="24"/>
                <w:szCs w:val="24"/>
                <w:bdr w:val="none" w:color="auto" w:sz="0" w:space="0"/>
                <w:lang w:val="en-US" w:eastAsia="zh-CN" w:bidi="ar"/>
              </w:rPr>
              <w:t>序号</w:t>
            </w:r>
          </w:p>
        </w:tc>
        <w:tc>
          <w:tcPr>
            <w:tcW w:w="8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职位代码</w:t>
            </w:r>
          </w:p>
        </w:tc>
        <w:tc>
          <w:tcPr>
            <w:tcW w:w="104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招考职位</w:t>
            </w:r>
          </w:p>
        </w:tc>
        <w:tc>
          <w:tcPr>
            <w:tcW w:w="120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姓名</w:t>
            </w:r>
          </w:p>
        </w:tc>
        <w:tc>
          <w:tcPr>
            <w:tcW w:w="156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准考证号</w:t>
            </w:r>
          </w:p>
        </w:tc>
        <w:tc>
          <w:tcPr>
            <w:tcW w:w="11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综合成绩</w:t>
            </w:r>
          </w:p>
        </w:tc>
        <w:tc>
          <w:tcPr>
            <w:tcW w:w="8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名次</w:t>
            </w:r>
          </w:p>
        </w:tc>
        <w:tc>
          <w:tcPr>
            <w:tcW w:w="174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备注</w:t>
            </w:r>
          </w:p>
        </w:tc>
      </w:tr>
      <w:tr>
        <w:tblPrEx>
          <w:shd w:val="clear" w:color="auto" w:fill="FFFFFF"/>
          <w:tblLayout w:type="fixed"/>
          <w:tblCellMar>
            <w:top w:w="0" w:type="dxa"/>
            <w:left w:w="0" w:type="dxa"/>
            <w:bottom w:w="0" w:type="dxa"/>
            <w:right w:w="0" w:type="dxa"/>
          </w:tblCellMar>
        </w:tblPrEx>
        <w:trPr>
          <w:trHeight w:val="1166"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1</w:t>
            </w:r>
          </w:p>
        </w:tc>
        <w:tc>
          <w:tcPr>
            <w:tcW w:w="891"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01</w:t>
            </w:r>
          </w:p>
        </w:tc>
        <w:tc>
          <w:tcPr>
            <w:tcW w:w="1047"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秀洲区卫生财务核算中心会计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 </w:t>
            </w:r>
          </w:p>
        </w:tc>
        <w:tc>
          <w:tcPr>
            <w:tcW w:w="120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刘红</w:t>
            </w:r>
          </w:p>
        </w:tc>
        <w:tc>
          <w:tcPr>
            <w:tcW w:w="1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2017060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4020101</w:t>
            </w: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73.1</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1</w:t>
            </w:r>
          </w:p>
        </w:tc>
        <w:tc>
          <w:tcPr>
            <w:tcW w:w="17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该同志自愿放弃录取资格。</w:t>
            </w:r>
          </w:p>
        </w:tc>
      </w:tr>
      <w:tr>
        <w:tblPrEx>
          <w:shd w:val="clear" w:color="auto" w:fill="FFFFFF"/>
          <w:tblLayout w:type="fixed"/>
          <w:tblCellMar>
            <w:top w:w="0" w:type="dxa"/>
            <w:left w:w="0" w:type="dxa"/>
            <w:bottom w:w="0" w:type="dxa"/>
            <w:right w:w="0" w:type="dxa"/>
          </w:tblCellMar>
        </w:tblPrEx>
        <w:trPr>
          <w:trHeight w:val="1189" w:hRule="atLeast"/>
        </w:trPr>
        <w:tc>
          <w:tcPr>
            <w:tcW w:w="878"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2</w:t>
            </w:r>
          </w:p>
        </w:tc>
        <w:tc>
          <w:tcPr>
            <w:tcW w:w="89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5"/>
                <w:szCs w:val="15"/>
              </w:rPr>
            </w:pPr>
          </w:p>
        </w:tc>
        <w:tc>
          <w:tcPr>
            <w:tcW w:w="1047"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5"/>
                <w:szCs w:val="15"/>
              </w:rPr>
            </w:pPr>
          </w:p>
        </w:tc>
        <w:tc>
          <w:tcPr>
            <w:tcW w:w="120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林朱旺</w:t>
            </w:r>
          </w:p>
        </w:tc>
        <w:tc>
          <w:tcPr>
            <w:tcW w:w="1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2017060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4020103</w:t>
            </w: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71</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2</w:t>
            </w:r>
          </w:p>
        </w:tc>
        <w:tc>
          <w:tcPr>
            <w:tcW w:w="17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jc w:val="cente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由该同志递补体检、考察。</w:t>
            </w:r>
          </w:p>
        </w:tc>
      </w:tr>
    </w:tbl>
    <w:p>
      <w:pPr>
        <w:rPr>
          <w:rFonts w:hint="eastAsia" w:ascii="宋体" w:hAnsi="宋体" w:eastAsia="宋体" w:cs="宋体"/>
          <w:b/>
          <w:i w:val="0"/>
          <w:caps w:val="0"/>
          <w:color w:val="233ABC"/>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643B7"/>
    <w:rsid w:val="032643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2017-07-28T04:01:00Z</dcterms:created>
  <dc:creator>ASUS</dc:creator>
  <cp:lastModifiedBy>ASUS</cp:lastModifiedBy>
  <dcterms:modified xsi:type="dcterms:W3CDTF">2017-07-28T04:01:28Z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