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各批次岗位安排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　　一、第一批岗位安排</w:t>
      </w:r>
    </w:p>
    <w:tbl>
      <w:tblPr>
        <w:tblW w:w="7673" w:type="dxa"/>
        <w:jc w:val="center"/>
        <w:tblCellSpacing w:w="0" w:type="dxa"/>
        <w:tblInd w:w="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3185"/>
        <w:gridCol w:w="1189"/>
        <w:gridCol w:w="976"/>
        <w:gridCol w:w="9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用人部门</w:t>
            </w:r>
          </w:p>
        </w:tc>
        <w:tc>
          <w:tcPr>
            <w:tcW w:w="3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岗位名称（教师）</w:t>
            </w:r>
          </w:p>
        </w:tc>
        <w:tc>
          <w:tcPr>
            <w:tcW w:w="11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现场资格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复审时间</w:t>
            </w:r>
          </w:p>
        </w:tc>
        <w:tc>
          <w:tcPr>
            <w:tcW w:w="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初试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时间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复试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舞蹈系</w:t>
            </w:r>
          </w:p>
        </w:tc>
        <w:tc>
          <w:tcPr>
            <w:tcW w:w="3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舞蹈表演（古典舞、民间舞）</w:t>
            </w:r>
          </w:p>
        </w:tc>
        <w:tc>
          <w:tcPr>
            <w:tcW w:w="118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6月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u w:val="none"/>
                <w:bdr w:val="none" w:color="auto" w:sz="0" w:space="0"/>
              </w:rPr>
              <w:instrText xml:space="preserve"> HYPERLINK "file://xn--wgv/"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u w:val="none"/>
                <w:bdr w:val="none" w:color="auto" w:sz="0" w:space="0"/>
              </w:rPr>
              <w:t>6日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8:30-11:30</w:t>
            </w:r>
          </w:p>
        </w:tc>
        <w:tc>
          <w:tcPr>
            <w:tcW w:w="976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6月7日  </w:t>
            </w:r>
          </w:p>
        </w:tc>
        <w:tc>
          <w:tcPr>
            <w:tcW w:w="95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6月8日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3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舞蹈编导</w:t>
            </w:r>
          </w:p>
        </w:tc>
        <w:tc>
          <w:tcPr>
            <w:tcW w:w="118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5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管弦系</w:t>
            </w:r>
          </w:p>
        </w:tc>
        <w:tc>
          <w:tcPr>
            <w:tcW w:w="3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长号</w:t>
            </w:r>
          </w:p>
        </w:tc>
        <w:tc>
          <w:tcPr>
            <w:tcW w:w="118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5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3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小提琴</w:t>
            </w:r>
          </w:p>
        </w:tc>
        <w:tc>
          <w:tcPr>
            <w:tcW w:w="118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5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戏剧系</w:t>
            </w:r>
          </w:p>
        </w:tc>
        <w:tc>
          <w:tcPr>
            <w:tcW w:w="3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戏曲形体教育</w:t>
            </w:r>
          </w:p>
        </w:tc>
        <w:tc>
          <w:tcPr>
            <w:tcW w:w="118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5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3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越剧主胡</w:t>
            </w:r>
          </w:p>
        </w:tc>
        <w:tc>
          <w:tcPr>
            <w:tcW w:w="118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5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3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音乐剧</w:t>
            </w:r>
          </w:p>
        </w:tc>
        <w:tc>
          <w:tcPr>
            <w:tcW w:w="118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5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声歌系</w:t>
            </w:r>
          </w:p>
        </w:tc>
        <w:tc>
          <w:tcPr>
            <w:tcW w:w="3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女中音、男高音</w:t>
            </w:r>
          </w:p>
        </w:tc>
        <w:tc>
          <w:tcPr>
            <w:tcW w:w="118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5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流行音乐系</w:t>
            </w:r>
          </w:p>
        </w:tc>
        <w:tc>
          <w:tcPr>
            <w:tcW w:w="3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流行演唱</w:t>
            </w:r>
          </w:p>
        </w:tc>
        <w:tc>
          <w:tcPr>
            <w:tcW w:w="118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5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3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流行键盘-爵士</w:t>
            </w:r>
          </w:p>
        </w:tc>
        <w:tc>
          <w:tcPr>
            <w:tcW w:w="118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5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音工系</w:t>
            </w:r>
          </w:p>
        </w:tc>
        <w:tc>
          <w:tcPr>
            <w:tcW w:w="3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录音艺术、音乐设计与制作</w:t>
            </w:r>
          </w:p>
        </w:tc>
        <w:tc>
          <w:tcPr>
            <w:tcW w:w="118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5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3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18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电子音乐技术理论、电子音乐作曲</w:t>
            </w:r>
          </w:p>
        </w:tc>
        <w:tc>
          <w:tcPr>
            <w:tcW w:w="1189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7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5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　　二、第二批次岗位安排</w:t>
      </w:r>
    </w:p>
    <w:tbl>
      <w:tblPr>
        <w:tblW w:w="7685" w:type="dxa"/>
        <w:jc w:val="center"/>
        <w:tblCellSpacing w:w="0" w:type="dxa"/>
        <w:tblInd w:w="32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960"/>
        <w:gridCol w:w="1178"/>
        <w:gridCol w:w="1065"/>
        <w:gridCol w:w="10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用人部门</w:t>
            </w:r>
          </w:p>
        </w:tc>
        <w:tc>
          <w:tcPr>
            <w:tcW w:w="2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岗位名称（教师）</w:t>
            </w:r>
          </w:p>
        </w:tc>
        <w:tc>
          <w:tcPr>
            <w:tcW w:w="11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现场资格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复审时间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初试时间</w:t>
            </w:r>
          </w:p>
        </w:tc>
        <w:tc>
          <w:tcPr>
            <w:tcW w:w="10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复试时间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1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作曲与指挥系</w:t>
            </w:r>
          </w:p>
        </w:tc>
        <w:tc>
          <w:tcPr>
            <w:tcW w:w="2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视唱练耳</w:t>
            </w:r>
          </w:p>
        </w:tc>
        <w:tc>
          <w:tcPr>
            <w:tcW w:w="117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6月11日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8:30-11:30</w:t>
            </w:r>
          </w:p>
        </w:tc>
        <w:tc>
          <w:tcPr>
            <w:tcW w:w="106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6月12日</w:t>
            </w:r>
          </w:p>
        </w:tc>
        <w:tc>
          <w:tcPr>
            <w:tcW w:w="106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6月13日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1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配器</w:t>
            </w:r>
          </w:p>
        </w:tc>
        <w:tc>
          <w:tcPr>
            <w:tcW w:w="1178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0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0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1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复调</w:t>
            </w:r>
          </w:p>
        </w:tc>
        <w:tc>
          <w:tcPr>
            <w:tcW w:w="1178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0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0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1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音乐学系</w:t>
            </w:r>
          </w:p>
        </w:tc>
        <w:tc>
          <w:tcPr>
            <w:tcW w:w="2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中国音乐史</w:t>
            </w:r>
          </w:p>
        </w:tc>
        <w:tc>
          <w:tcPr>
            <w:tcW w:w="1178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0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0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1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艺术管理</w:t>
            </w:r>
          </w:p>
        </w:tc>
        <w:tc>
          <w:tcPr>
            <w:tcW w:w="1178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0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0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1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公共基础部</w:t>
            </w:r>
          </w:p>
        </w:tc>
        <w:tc>
          <w:tcPr>
            <w:tcW w:w="2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英语</w:t>
            </w:r>
          </w:p>
        </w:tc>
        <w:tc>
          <w:tcPr>
            <w:tcW w:w="1178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0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0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1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马克思主义理论</w:t>
            </w:r>
          </w:p>
        </w:tc>
        <w:tc>
          <w:tcPr>
            <w:tcW w:w="1178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0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0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1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国乐系</w:t>
            </w:r>
          </w:p>
        </w:tc>
        <w:tc>
          <w:tcPr>
            <w:tcW w:w="2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民打</w:t>
            </w:r>
          </w:p>
        </w:tc>
        <w:tc>
          <w:tcPr>
            <w:tcW w:w="1178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0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0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1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2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中阮或三弦</w:t>
            </w:r>
          </w:p>
        </w:tc>
        <w:tc>
          <w:tcPr>
            <w:tcW w:w="1178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0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065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C014E"/>
    <w:rsid w:val="057C01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2017-05-27T13:54:00Z</dcterms:created>
  <dc:creator>ASUS</dc:creator>
  <cp:lastModifiedBy>ASUS</cp:lastModifiedBy>
  <dcterms:modified xsi:type="dcterms:W3CDTF">2017-05-27T13:55:04Z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