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  <w:t>余姚市招商局关于公示招聘编外职工拟聘用人员名单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0280" w:type="dxa"/>
        <w:jc w:val="center"/>
        <w:tblCellSpacing w:w="0" w:type="dxa"/>
        <w:tblInd w:w="-96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049"/>
        <w:gridCol w:w="839"/>
        <w:gridCol w:w="1364"/>
        <w:gridCol w:w="944"/>
        <w:gridCol w:w="1364"/>
        <w:gridCol w:w="839"/>
        <w:gridCol w:w="1363"/>
        <w:gridCol w:w="167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tblCellSpacing w:w="0" w:type="dxa"/>
          <w:jc w:val="center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tblCellSpacing w:w="0" w:type="dxa"/>
          <w:jc w:val="center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鲍啸婧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1988.10</w:t>
            </w:r>
          </w:p>
        </w:tc>
        <w:tc>
          <w:tcPr>
            <w:tcW w:w="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857F2"/>
    <w:rsid w:val="46C857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2017-07-18T08:20:00Z</dcterms:created>
  <dc:creator>ASUS</dc:creator>
  <cp:lastModifiedBy>ASUS</cp:lastModifiedBy>
  <dcterms:modified xsi:type="dcterms:W3CDTF">2017-07-18T08:21:06Z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