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  <w:t>义乌市就业管理服务局公开招聘雇员拟聘用人员公示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7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712"/>
        <w:gridCol w:w="2392"/>
        <w:gridCol w:w="712"/>
        <w:gridCol w:w="1052"/>
        <w:gridCol w:w="21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所学专业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报考岗位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陈湘云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女 </w:t>
            </w:r>
          </w:p>
        </w:tc>
        <w:tc>
          <w:tcPr>
            <w:tcW w:w="23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浙江省职业中等专业学校 </w:t>
            </w:r>
          </w:p>
        </w:tc>
        <w:tc>
          <w:tcPr>
            <w:tcW w:w="7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中专 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幼师 </w:t>
            </w:r>
          </w:p>
        </w:tc>
        <w:tc>
          <w:tcPr>
            <w:tcW w:w="2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行政服务中心窗口岗位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5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20539"/>
    <w:rsid w:val="4A020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2017-07-26T06:49:00Z</dcterms:created>
  <dc:creator>ASUS</dc:creator>
  <cp:lastModifiedBy>ASUS</cp:lastModifiedBy>
  <dcterms:modified xsi:type="dcterms:W3CDTF">2017-07-26T06:50:03Z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