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E75A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E75AA"/>
          <w:spacing w:val="0"/>
          <w:sz w:val="21"/>
          <w:szCs w:val="21"/>
          <w:bdr w:val="none" w:color="auto" w:sz="0" w:space="0"/>
          <w:shd w:val="clear" w:fill="FFFFFF"/>
        </w:rPr>
        <w:t>东阳市发展和改革局（市重大项目前期办公室）面向社会公开招聘事业单位人员拟聘用人员公示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4" w:space="6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信息来自：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东阳人才网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发布时间: 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2018年10月08日</w:t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有效期至：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2018年11月11日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根据《东阳市发展和改革局（市重大项目前期办公室）面向社会公开引进事业专技人才的公告》要求，经考试、体检、考察，现对拟聘用人员张玲玲、邱彦妮予以公示。如发现有不符合招聘条件者，请在公示之日起7日内向本局举报，电话：0579-86675715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jc w:val="righ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东阳市人力资源和社会保障局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jc w:val="right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                              2018年10月8日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68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600"/>
        <w:gridCol w:w="1056"/>
        <w:gridCol w:w="1440"/>
        <w:gridCol w:w="1644"/>
        <w:gridCol w:w="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i w:val="0"/>
                <w:sz w:val="16"/>
                <w:szCs w:val="16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张玲玲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1983.01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全日制硕士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国际专业交流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邱彦妮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1991.11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全日制硕士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16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金融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i w:val="0"/>
                <w:sz w:val="16"/>
                <w:szCs w:val="16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12" w:lineRule="atLeast"/>
        <w:ind w:left="0" w:right="0"/>
        <w:rPr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65620"/>
    <w:rsid w:val="0F2656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2018-10-08T08:07:00Z</dcterms:created>
  <dc:creator>武大娟</dc:creator>
  <cp:lastModifiedBy>武大娟</cp:lastModifiedBy>
  <dcterms:modified xsi:type="dcterms:W3CDTF">2018-10-08T08:07:28Z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